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B83FE" w14:textId="07A566FE" w:rsidR="004567F8" w:rsidRPr="00022912" w:rsidRDefault="004567F8" w:rsidP="004567F8">
      <w:pPr>
        <w:pStyle w:val="CRCoverPage"/>
        <w:tabs>
          <w:tab w:val="left" w:pos="1980"/>
        </w:tabs>
        <w:jc w:val="both"/>
        <w:rPr>
          <w:rFonts w:eastAsiaTheme="minorEastAsia" w:cs="Arial"/>
          <w:b/>
          <w:bCs/>
          <w:sz w:val="24"/>
          <w:szCs w:val="22"/>
          <w:lang w:val="en-US" w:eastAsia="ko-KR"/>
        </w:rPr>
      </w:pPr>
      <w:bookmarkStart w:id="0" w:name="_GoBack"/>
      <w:bookmarkEnd w:id="0"/>
      <w:r w:rsidRPr="00022912">
        <w:rPr>
          <w:rFonts w:eastAsiaTheme="minorEastAsia" w:cs="Arial"/>
          <w:b/>
          <w:bCs/>
          <w:sz w:val="24"/>
          <w:szCs w:val="22"/>
          <w:lang w:val="en-US" w:eastAsia="ko-KR"/>
        </w:rPr>
        <w:t>3GPP TSG RAN WG1 Meeting #95</w:t>
      </w:r>
      <w:r w:rsidRPr="00022912">
        <w:rPr>
          <w:rFonts w:eastAsiaTheme="minorEastAsia" w:cs="Arial"/>
          <w:b/>
          <w:bCs/>
          <w:sz w:val="24"/>
          <w:szCs w:val="22"/>
          <w:lang w:val="en-US" w:eastAsia="ko-KR"/>
        </w:rPr>
        <w:tab/>
      </w:r>
      <w:r w:rsidRPr="00022912">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t xml:space="preserve">   </w:t>
      </w:r>
      <w:r w:rsidRPr="00022912">
        <w:rPr>
          <w:rFonts w:eastAsiaTheme="minorEastAsia" w:cs="Arial"/>
          <w:b/>
          <w:bCs/>
          <w:sz w:val="24"/>
          <w:szCs w:val="22"/>
          <w:lang w:val="en-US" w:eastAsia="ko-KR"/>
        </w:rPr>
        <w:t>R1-</w:t>
      </w:r>
      <w:r w:rsidR="001E482F" w:rsidRPr="00022912">
        <w:rPr>
          <w:rFonts w:eastAsiaTheme="minorEastAsia" w:cs="Arial"/>
          <w:b/>
          <w:bCs/>
          <w:sz w:val="24"/>
          <w:szCs w:val="22"/>
          <w:lang w:val="en-US" w:eastAsia="ko-KR"/>
        </w:rPr>
        <w:t>18</w:t>
      </w:r>
      <w:r w:rsidR="001E482F">
        <w:rPr>
          <w:rFonts w:eastAsiaTheme="minorEastAsia" w:cs="Arial"/>
          <w:b/>
          <w:bCs/>
          <w:sz w:val="24"/>
          <w:szCs w:val="22"/>
          <w:lang w:val="en-US" w:eastAsia="ko-KR"/>
        </w:rPr>
        <w:t>13242</w:t>
      </w:r>
    </w:p>
    <w:p w14:paraId="3A636012" w14:textId="77777777" w:rsidR="004567F8" w:rsidRDefault="004567F8" w:rsidP="004567F8">
      <w:pPr>
        <w:pStyle w:val="CRCoverPage"/>
        <w:tabs>
          <w:tab w:val="left" w:pos="1980"/>
        </w:tabs>
        <w:jc w:val="both"/>
        <w:rPr>
          <w:rFonts w:cs="Arial"/>
          <w:b/>
          <w:bCs/>
          <w:sz w:val="24"/>
          <w:lang w:val="en-US"/>
        </w:rPr>
      </w:pPr>
      <w:r w:rsidRPr="00022912">
        <w:rPr>
          <w:rFonts w:eastAsiaTheme="minorEastAsia" w:cs="Arial"/>
          <w:b/>
          <w:bCs/>
          <w:sz w:val="24"/>
          <w:szCs w:val="22"/>
          <w:lang w:val="en-US" w:eastAsia="ko-KR"/>
        </w:rPr>
        <w:t>Spokane, USA, November 12th – 16th, 2018</w:t>
      </w:r>
    </w:p>
    <w:p w14:paraId="1560DC19" w14:textId="77777777" w:rsidR="002C4E3C" w:rsidRDefault="002C4E3C" w:rsidP="00A8796D">
      <w:pPr>
        <w:pStyle w:val="CRCoverPage"/>
        <w:tabs>
          <w:tab w:val="left" w:pos="1980"/>
        </w:tabs>
        <w:jc w:val="both"/>
        <w:rPr>
          <w:rFonts w:cs="Arial"/>
          <w:b/>
          <w:bCs/>
          <w:sz w:val="24"/>
          <w:lang w:val="en-US"/>
        </w:rPr>
      </w:pPr>
    </w:p>
    <w:p w14:paraId="32EA0832" w14:textId="5136424F" w:rsidR="00A8796D" w:rsidRPr="009D17DD" w:rsidRDefault="00A8796D" w:rsidP="00A8796D">
      <w:pPr>
        <w:pStyle w:val="CRCoverPage"/>
        <w:tabs>
          <w:tab w:val="left" w:pos="1980"/>
        </w:tabs>
        <w:jc w:val="both"/>
        <w:rPr>
          <w:rFonts w:cs="Arial"/>
          <w:b/>
          <w:bCs/>
          <w:sz w:val="24"/>
          <w:lang w:val="en-US" w:eastAsia="ja-JP"/>
        </w:rPr>
      </w:pPr>
      <w:r w:rsidRPr="009D17DD">
        <w:rPr>
          <w:rFonts w:cs="Arial"/>
          <w:b/>
          <w:bCs/>
          <w:sz w:val="24"/>
          <w:lang w:val="en-US"/>
        </w:rPr>
        <w:t>Agenda Item:</w:t>
      </w:r>
      <w:r w:rsidRPr="009D17DD">
        <w:rPr>
          <w:rFonts w:cs="Arial"/>
          <w:b/>
          <w:bCs/>
          <w:sz w:val="24"/>
          <w:lang w:val="en-US"/>
        </w:rPr>
        <w:tab/>
      </w:r>
      <w:r w:rsidR="003C04DD">
        <w:rPr>
          <w:rFonts w:cs="Arial"/>
          <w:b/>
          <w:bCs/>
          <w:sz w:val="24"/>
          <w:lang w:val="en-US"/>
        </w:rPr>
        <w:t>7</w:t>
      </w:r>
      <w:r w:rsidR="00033A08">
        <w:rPr>
          <w:rFonts w:cs="Arial"/>
          <w:b/>
          <w:bCs/>
          <w:sz w:val="24"/>
          <w:lang w:val="en-US"/>
        </w:rPr>
        <w:t>.</w:t>
      </w:r>
      <w:r w:rsidR="00CA1DFA">
        <w:rPr>
          <w:rFonts w:cs="Arial"/>
          <w:b/>
          <w:bCs/>
          <w:sz w:val="24"/>
          <w:lang w:val="en-US"/>
        </w:rPr>
        <w:t>2.9</w:t>
      </w:r>
      <w:r w:rsidRPr="009D17DD">
        <w:rPr>
          <w:rFonts w:cs="Arial"/>
          <w:b/>
          <w:bCs/>
          <w:sz w:val="24"/>
          <w:lang w:val="en-US"/>
        </w:rPr>
        <w:t>.</w:t>
      </w:r>
      <w:r w:rsidR="00CA1DFA">
        <w:rPr>
          <w:rFonts w:cs="Arial"/>
          <w:b/>
          <w:bCs/>
          <w:sz w:val="24"/>
          <w:lang w:val="en-US"/>
        </w:rPr>
        <w:t>1</w:t>
      </w:r>
    </w:p>
    <w:p w14:paraId="57493CDB" w14:textId="2AC4C23A" w:rsidR="00A8796D" w:rsidRPr="009D17DD" w:rsidRDefault="00A8796D" w:rsidP="00A8796D">
      <w:pPr>
        <w:tabs>
          <w:tab w:val="left" w:pos="1985"/>
        </w:tabs>
        <w:rPr>
          <w:rFonts w:ascii="Arial" w:hAnsi="Arial" w:cs="Arial"/>
          <w:b/>
          <w:bCs/>
          <w:sz w:val="24"/>
        </w:rPr>
      </w:pPr>
      <w:r w:rsidRPr="009D17DD">
        <w:rPr>
          <w:rFonts w:ascii="Arial" w:hAnsi="Arial" w:cs="Arial"/>
          <w:b/>
          <w:bCs/>
          <w:sz w:val="24"/>
        </w:rPr>
        <w:t>Source:</w:t>
      </w:r>
      <w:r w:rsidRPr="009D17DD">
        <w:rPr>
          <w:rFonts w:ascii="Arial" w:hAnsi="Arial" w:cs="Arial"/>
          <w:b/>
          <w:bCs/>
          <w:sz w:val="24"/>
        </w:rPr>
        <w:tab/>
        <w:t>InterDigital</w:t>
      </w:r>
      <w:r w:rsidR="00E17C60" w:rsidRPr="009D17DD">
        <w:rPr>
          <w:rFonts w:ascii="Arial" w:hAnsi="Arial" w:cs="Arial"/>
          <w:b/>
          <w:bCs/>
          <w:sz w:val="24"/>
        </w:rPr>
        <w:t>, Inc.</w:t>
      </w:r>
      <w:r w:rsidRPr="009D17DD">
        <w:rPr>
          <w:rFonts w:ascii="Arial" w:hAnsi="Arial" w:cs="Arial"/>
          <w:b/>
          <w:bCs/>
          <w:sz w:val="24"/>
        </w:rPr>
        <w:t xml:space="preserve"> </w:t>
      </w:r>
    </w:p>
    <w:p w14:paraId="2C8548BB" w14:textId="2FFE1BF3" w:rsidR="003D184F" w:rsidRPr="009D17DD" w:rsidRDefault="00FA20F7" w:rsidP="009D17DD">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sidR="004567F8">
        <w:rPr>
          <w:rFonts w:ascii="Arial" w:eastAsia="SimSun" w:hAnsi="Arial" w:cs="Arial"/>
          <w:b/>
          <w:bCs/>
          <w:sz w:val="24"/>
          <w:szCs w:val="20"/>
        </w:rPr>
        <w:t>Discussion o</w:t>
      </w:r>
      <w:r w:rsidR="00E8387A">
        <w:rPr>
          <w:rFonts w:ascii="Arial" w:eastAsia="SimSun" w:hAnsi="Arial" w:cs="Arial"/>
          <w:b/>
          <w:bCs/>
          <w:sz w:val="24"/>
          <w:szCs w:val="20"/>
        </w:rPr>
        <w:t>n</w:t>
      </w:r>
      <w:r w:rsidR="004567F8">
        <w:rPr>
          <w:rFonts w:ascii="Arial" w:eastAsia="SimSun" w:hAnsi="Arial" w:cs="Arial"/>
          <w:b/>
          <w:bCs/>
          <w:sz w:val="24"/>
          <w:szCs w:val="20"/>
        </w:rPr>
        <w:t xml:space="preserve"> power saving</w:t>
      </w:r>
      <w:r w:rsidR="00E8387A">
        <w:rPr>
          <w:rFonts w:ascii="Arial" w:eastAsia="SimSun" w:hAnsi="Arial" w:cs="Arial"/>
          <w:b/>
          <w:bCs/>
          <w:sz w:val="24"/>
          <w:szCs w:val="20"/>
        </w:rPr>
        <w:t xml:space="preserve"> evaluation methodology</w:t>
      </w:r>
    </w:p>
    <w:p w14:paraId="562BB2A0" w14:textId="532BC317" w:rsidR="00A8796D" w:rsidRPr="009D17DD" w:rsidRDefault="00E8387A" w:rsidP="009D17DD">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7777777" w:rsidR="00261A3A" w:rsidRPr="001536C0" w:rsidRDefault="00A35469" w:rsidP="00C34D28">
      <w:pPr>
        <w:pStyle w:val="Heading1"/>
        <w:rPr>
          <w:sz w:val="32"/>
          <w:szCs w:val="32"/>
        </w:rPr>
      </w:pPr>
      <w:r w:rsidRPr="001536C0">
        <w:rPr>
          <w:sz w:val="32"/>
          <w:szCs w:val="32"/>
        </w:rPr>
        <w:t>Introduction</w:t>
      </w:r>
    </w:p>
    <w:p w14:paraId="21CA7935" w14:textId="5A35CD56" w:rsidR="00DB619E" w:rsidRDefault="00DB619E" w:rsidP="004119FB">
      <w:pPr>
        <w:spacing w:after="180" w:line="240" w:lineRule="auto"/>
        <w:jc w:val="both"/>
        <w:rPr>
          <w:rFonts w:ascii="Times New Roman" w:hAnsi="Times New Roman" w:cs="Times New Roman"/>
        </w:rPr>
      </w:pPr>
      <w:r>
        <w:rPr>
          <w:rFonts w:ascii="Times New Roman" w:hAnsi="Times New Roman" w:cs="Times New Roman"/>
        </w:rPr>
        <w:t>In RAN</w:t>
      </w:r>
      <w:r w:rsidR="00334A65">
        <w:rPr>
          <w:rFonts w:ascii="Times New Roman" w:hAnsi="Times New Roman" w:cs="Times New Roman"/>
        </w:rPr>
        <w:t>1</w:t>
      </w:r>
      <w:r w:rsidR="00372953">
        <w:rPr>
          <w:rFonts w:ascii="Times New Roman" w:hAnsi="Times New Roman" w:cs="Times New Roman"/>
        </w:rPr>
        <w:t xml:space="preserve"> #</w:t>
      </w:r>
      <w:r w:rsidR="00334A65">
        <w:rPr>
          <w:rFonts w:ascii="Times New Roman" w:hAnsi="Times New Roman" w:cs="Times New Roman"/>
        </w:rPr>
        <w:t>94bis</w:t>
      </w:r>
      <w:r w:rsidR="00372953">
        <w:rPr>
          <w:rFonts w:ascii="Times New Roman" w:hAnsi="Times New Roman" w:cs="Times New Roman"/>
        </w:rPr>
        <w:t xml:space="preserve">, </w:t>
      </w:r>
      <w:r w:rsidR="00334A65">
        <w:rPr>
          <w:rFonts w:ascii="Times New Roman" w:hAnsi="Times New Roman" w:cs="Times New Roman"/>
        </w:rPr>
        <w:t>the following power consumption models and power scaling models have been agreed as a progress</w:t>
      </w:r>
      <w:r w:rsidR="00372953">
        <w:rPr>
          <w:rFonts w:ascii="Times New Roman" w:hAnsi="Times New Roman" w:cs="Times New Roman"/>
        </w:rPr>
        <w:t xml:space="preserve"> [1]:</w:t>
      </w:r>
    </w:p>
    <w:p w14:paraId="78532609" w14:textId="77777777" w:rsidR="002D008E" w:rsidRPr="002D008E" w:rsidRDefault="002D008E" w:rsidP="002D008E">
      <w:pPr>
        <w:rPr>
          <w:rFonts w:ascii="Times New Roman" w:hAnsi="Times New Roman" w:cs="Times New Roman"/>
          <w:i/>
          <w:lang w:eastAsia="x-none"/>
        </w:rPr>
      </w:pPr>
      <w:r w:rsidRPr="002D008E">
        <w:rPr>
          <w:rFonts w:ascii="Times New Roman" w:hAnsi="Times New Roman" w:cs="Times New Roman"/>
          <w:i/>
          <w:highlight w:val="green"/>
          <w:lang w:eastAsia="x-none"/>
        </w:rPr>
        <w:t>Agreements</w:t>
      </w:r>
      <w:r w:rsidRPr="002D008E">
        <w:rPr>
          <w:rFonts w:ascii="Times New Roman" w:hAnsi="Times New Roman" w:cs="Times New Roman"/>
          <w:i/>
          <w:lang w:eastAsia="x-none"/>
        </w:rPr>
        <w:t>:</w:t>
      </w:r>
    </w:p>
    <w:p w14:paraId="28E7235A" w14:textId="77777777" w:rsidR="002D008E" w:rsidRPr="002D008E" w:rsidRDefault="002D008E" w:rsidP="002D008E">
      <w:pPr>
        <w:numPr>
          <w:ilvl w:val="0"/>
          <w:numId w:val="35"/>
        </w:numPr>
        <w:spacing w:after="0" w:line="240" w:lineRule="auto"/>
        <w:rPr>
          <w:rFonts w:ascii="Times New Roman" w:hAnsi="Times New Roman" w:cs="Times New Roman"/>
          <w:i/>
          <w:lang w:eastAsia="x-none"/>
        </w:rPr>
      </w:pPr>
      <w:r w:rsidRPr="002D008E">
        <w:rPr>
          <w:rFonts w:ascii="Times New Roman" w:hAnsi="Times New Roman" w:cs="Times New Roman"/>
          <w:i/>
          <w:lang w:eastAsia="x-none"/>
        </w:rPr>
        <w:t>The following power states and relative power values for the reference configuration are adopted as working assumption for power saving SI.</w:t>
      </w:r>
    </w:p>
    <w:p w14:paraId="464405BE" w14:textId="77777777" w:rsidR="002D008E" w:rsidRPr="002D008E" w:rsidRDefault="002D008E" w:rsidP="002D008E">
      <w:pPr>
        <w:numPr>
          <w:ilvl w:val="1"/>
          <w:numId w:val="35"/>
        </w:numPr>
        <w:spacing w:after="0" w:line="240" w:lineRule="auto"/>
        <w:rPr>
          <w:rFonts w:ascii="Times New Roman" w:hAnsi="Times New Roman" w:cs="Times New Roman"/>
          <w:i/>
          <w:lang w:eastAsia="x-none"/>
        </w:rPr>
      </w:pPr>
      <w:r w:rsidRPr="002D008E">
        <w:rPr>
          <w:rFonts w:ascii="Times New Roman" w:hAnsi="Times New Roman" w:cs="Times New Roman"/>
          <w:i/>
          <w:lang w:eastAsia="x-none"/>
        </w:rPr>
        <w:t>FFS: Power modeling/scaling for the case more than one power states in a slot.</w:t>
      </w:r>
    </w:p>
    <w:p w14:paraId="3A9D1FE4" w14:textId="77777777" w:rsidR="002D008E" w:rsidRPr="002D008E" w:rsidRDefault="002D008E" w:rsidP="002D008E">
      <w:pPr>
        <w:numPr>
          <w:ilvl w:val="1"/>
          <w:numId w:val="35"/>
        </w:numPr>
        <w:spacing w:after="0" w:line="240" w:lineRule="auto"/>
        <w:rPr>
          <w:rFonts w:ascii="Times New Roman" w:hAnsi="Times New Roman" w:cs="Times New Roman"/>
          <w:i/>
          <w:lang w:eastAsia="x-none"/>
        </w:rPr>
      </w:pPr>
      <w:r w:rsidRPr="002D008E">
        <w:rPr>
          <w:rFonts w:ascii="Times New Roman" w:hAnsi="Times New Roman" w:cs="Times New Roman"/>
          <w:i/>
          <w:lang w:eastAsia="x-none"/>
        </w:rPr>
        <w:t>FFS: Power saving signal processing power and transition energy.</w:t>
      </w:r>
    </w:p>
    <w:p w14:paraId="38DD4DD0" w14:textId="77777777" w:rsidR="002D008E" w:rsidRPr="002D008E" w:rsidRDefault="002D008E" w:rsidP="002D008E">
      <w:pPr>
        <w:numPr>
          <w:ilvl w:val="1"/>
          <w:numId w:val="35"/>
        </w:numPr>
        <w:spacing w:after="0" w:line="240" w:lineRule="auto"/>
        <w:rPr>
          <w:rFonts w:ascii="Times New Roman" w:hAnsi="Times New Roman" w:cs="Times New Roman"/>
          <w:i/>
          <w:lang w:eastAsia="x-none"/>
        </w:rPr>
      </w:pPr>
      <w:r w:rsidRPr="002D008E">
        <w:rPr>
          <w:rFonts w:ascii="Times New Roman" w:hAnsi="Times New Roman" w:cs="Times New Roman"/>
          <w:i/>
          <w:lang w:eastAsia="x-none"/>
        </w:rPr>
        <w:t>FFS: Power scaling for other configurations from the reference configuration</w:t>
      </w:r>
    </w:p>
    <w:tbl>
      <w:tblPr>
        <w:tblW w:w="9620" w:type="dxa"/>
        <w:tblCellMar>
          <w:left w:w="0" w:type="dxa"/>
          <w:right w:w="0" w:type="dxa"/>
        </w:tblCellMar>
        <w:tblLook w:val="0420" w:firstRow="1" w:lastRow="0" w:firstColumn="0" w:lastColumn="0" w:noHBand="0" w:noVBand="1"/>
      </w:tblPr>
      <w:tblGrid>
        <w:gridCol w:w="1895"/>
        <w:gridCol w:w="1282"/>
        <w:gridCol w:w="4733"/>
        <w:gridCol w:w="1710"/>
      </w:tblGrid>
      <w:tr w:rsidR="002D008E" w:rsidRPr="002D008E" w14:paraId="54DA1075" w14:textId="77777777" w:rsidTr="002D008E">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CFEF231"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Reference Configuration</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9DFC2B"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Power State</w:t>
            </w:r>
          </w:p>
        </w:tc>
        <w:tc>
          <w:tcPr>
            <w:tcW w:w="47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DFEA90"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Characteristics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369AB7"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 xml:space="preserve">Relative Power </w:t>
            </w:r>
          </w:p>
        </w:tc>
      </w:tr>
      <w:tr w:rsidR="002D008E" w:rsidRPr="002D008E" w14:paraId="75A4BF0A" w14:textId="77777777" w:rsidTr="002D008E">
        <w:trPr>
          <w:trHeight w:val="538"/>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CB63843"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Downlink: TDD, FR1, 30 kHz SCS,  1CC, 100 MHz BW, PDCCH region of 2 symbol at beginning of a slot, k0 = 0, max. #CCE = 56, 36 PDCCH blind decoding, PDSCH of max data rate with 256QAM 4x4 MIMO, #RB for TRS = 52, 4RX, Capability 1</w:t>
            </w:r>
          </w:p>
          <w:p w14:paraId="0599416E"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Uplink: TDD, FR1, 30 kHz SCS, 1CC, 100MHz BW, 1TX, 2 power levels 0dBm and 23dBm</w:t>
            </w:r>
          </w:p>
          <w:p w14:paraId="636FB954"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Power values are averaged over the operations within a slot.</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25B756"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Deep Sleep</w:t>
            </w:r>
          </w:p>
        </w:tc>
        <w:tc>
          <w:tcPr>
            <w:tcW w:w="47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1F746B1"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Time interval for the sleep should be larger than the total transition time entering and leaving this state. Accurate timing may not be maintained.</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65FD616"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 xml:space="preserve">1 </w:t>
            </w:r>
            <w:r w:rsidRPr="002D008E">
              <w:rPr>
                <w:rFonts w:ascii="Times New Roman" w:hAnsi="Times New Roman" w:cs="Times New Roman"/>
              </w:rPr>
              <w:br/>
              <w:t>(Optional: 0.5)</w:t>
            </w:r>
          </w:p>
        </w:tc>
      </w:tr>
      <w:tr w:rsidR="002D008E" w:rsidRPr="002D008E" w14:paraId="75434A55" w14:textId="77777777" w:rsidTr="002D008E">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C41D38D" w14:textId="77777777" w:rsidR="002D008E" w:rsidRPr="002D008E" w:rsidRDefault="002D008E" w:rsidP="002D008E">
            <w:pPr>
              <w:pStyle w:val="Comments"/>
              <w:spacing w:before="0"/>
              <w:rPr>
                <w:rFonts w:ascii="Times New Roman" w:hAnsi="Times New Roman" w:cs="Times New Roma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45D97E0"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Light Sleep</w:t>
            </w:r>
          </w:p>
        </w:tc>
        <w:tc>
          <w:tcPr>
            <w:tcW w:w="47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982312"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 xml:space="preserve">Time interval for the sleep should be larger than the total transition time entering and leaving this state. </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865A4F"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20</w:t>
            </w:r>
          </w:p>
        </w:tc>
      </w:tr>
      <w:tr w:rsidR="002D008E" w:rsidRPr="002D008E" w14:paraId="172D6C30" w14:textId="77777777" w:rsidTr="002D008E">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3187A394" w14:textId="77777777" w:rsidR="002D008E" w:rsidRPr="002D008E" w:rsidRDefault="002D008E" w:rsidP="002D008E">
            <w:pPr>
              <w:pStyle w:val="Comments"/>
              <w:spacing w:before="0"/>
              <w:rPr>
                <w:rFonts w:ascii="Times New Roman" w:hAnsi="Times New Roman" w:cs="Times New Roma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B9B329E"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Micro sleep</w:t>
            </w:r>
          </w:p>
        </w:tc>
        <w:tc>
          <w:tcPr>
            <w:tcW w:w="47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F1A6AC"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Immediate transition is assumed for power saving study purpose from or to a non-sleep state</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093F512"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45</w:t>
            </w:r>
          </w:p>
        </w:tc>
      </w:tr>
      <w:tr w:rsidR="002D008E" w:rsidRPr="002D008E" w14:paraId="36534C41" w14:textId="77777777" w:rsidTr="002D008E">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49C2D34" w14:textId="77777777" w:rsidR="002D008E" w:rsidRPr="002D008E" w:rsidRDefault="002D008E" w:rsidP="002D008E">
            <w:pPr>
              <w:pStyle w:val="Comments"/>
              <w:spacing w:before="0"/>
              <w:rPr>
                <w:rFonts w:ascii="Times New Roman" w:hAnsi="Times New Roman" w:cs="Times New Roma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67EED79"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PDCCH-only</w:t>
            </w:r>
          </w:p>
        </w:tc>
        <w:tc>
          <w:tcPr>
            <w:tcW w:w="47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68FCAB"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 xml:space="preserve">No PDSCH and same-slot scheduling; this includes time for PDCCH decoding and any micro-sleep within the slot. </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CB2116C"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100</w:t>
            </w:r>
          </w:p>
        </w:tc>
      </w:tr>
      <w:tr w:rsidR="002D008E" w:rsidRPr="002D008E" w14:paraId="0E4254E7" w14:textId="77777777" w:rsidTr="002D008E">
        <w:trPr>
          <w:trHeight w:val="78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34A1224B" w14:textId="77777777" w:rsidR="002D008E" w:rsidRPr="002D008E" w:rsidRDefault="002D008E" w:rsidP="002D008E">
            <w:pPr>
              <w:pStyle w:val="Comments"/>
              <w:spacing w:before="0"/>
              <w:rPr>
                <w:rFonts w:ascii="Times New Roman" w:hAnsi="Times New Roman" w:cs="Times New Roma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AD786E"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 xml:space="preserve">SSB or </w:t>
            </w:r>
            <w:r w:rsidRPr="002D008E">
              <w:rPr>
                <w:rFonts w:ascii="Times New Roman" w:hAnsi="Times New Roman" w:cs="Times New Roman"/>
              </w:rPr>
              <w:br/>
              <w:t>CSI-RS proc.</w:t>
            </w:r>
          </w:p>
        </w:tc>
        <w:tc>
          <w:tcPr>
            <w:tcW w:w="47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DF1DDFE"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SSB can be used for fine time-frequency sync. and RSRP measurement of the serving/camping cell. FFS the power scaling for RRM of neighbor cells. TRS is the considered CSI-RS for sync. FFS the power scaling for processing other configurations of CSI-RS.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2DE1E6F"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100</w:t>
            </w:r>
          </w:p>
        </w:tc>
      </w:tr>
      <w:tr w:rsidR="002D008E" w:rsidRPr="002D008E" w14:paraId="24BF6B73" w14:textId="77777777" w:rsidTr="002D008E">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21BFEDD3" w14:textId="77777777" w:rsidR="002D008E" w:rsidRPr="002D008E" w:rsidRDefault="002D008E" w:rsidP="002D008E">
            <w:pPr>
              <w:pStyle w:val="Comments"/>
              <w:spacing w:before="0"/>
              <w:rPr>
                <w:rFonts w:ascii="Times New Roman" w:hAnsi="Times New Roman" w:cs="Times New Roma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136B34"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PDCCH + PDSCH</w:t>
            </w:r>
          </w:p>
        </w:tc>
        <w:tc>
          <w:tcPr>
            <w:tcW w:w="47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048289"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PDCCH + PDSCH. ACK/NACK in long PUCCH is modeled by UL power state. FFS the power scaling for PDSCH-only slot.</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F1070AD"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 xml:space="preserve">300 </w:t>
            </w:r>
          </w:p>
        </w:tc>
      </w:tr>
      <w:tr w:rsidR="002D008E" w:rsidRPr="002D008E" w14:paraId="7AC8DC31" w14:textId="77777777" w:rsidTr="002D008E">
        <w:trPr>
          <w:trHeight w:val="333"/>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5E89E302" w14:textId="77777777" w:rsidR="002D008E" w:rsidRPr="002D008E" w:rsidRDefault="002D008E" w:rsidP="002D008E">
            <w:pPr>
              <w:pStyle w:val="Comments"/>
              <w:spacing w:before="0"/>
              <w:rPr>
                <w:rFonts w:ascii="Times New Roman" w:hAnsi="Times New Roman" w:cs="Times New Roman"/>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AD6A176"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UL</w:t>
            </w:r>
          </w:p>
        </w:tc>
        <w:tc>
          <w:tcPr>
            <w:tcW w:w="473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6FD0E9F"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Long PUCCH or PUSCH. FFS the power scaling for short PUCCH and SRS.</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526D32F"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250 (0 dBm)</w:t>
            </w:r>
          </w:p>
          <w:p w14:paraId="6D80A1B7" w14:textId="77777777" w:rsidR="002D008E" w:rsidRPr="002D008E" w:rsidRDefault="002D008E" w:rsidP="002D008E">
            <w:pPr>
              <w:pStyle w:val="Comments"/>
              <w:spacing w:before="0"/>
              <w:rPr>
                <w:rFonts w:ascii="Times New Roman" w:hAnsi="Times New Roman" w:cs="Times New Roman"/>
              </w:rPr>
            </w:pPr>
            <w:r w:rsidRPr="002D008E">
              <w:rPr>
                <w:rFonts w:ascii="Times New Roman" w:hAnsi="Times New Roman" w:cs="Times New Roman"/>
              </w:rPr>
              <w:t>700 (23 dBm)</w:t>
            </w:r>
          </w:p>
        </w:tc>
      </w:tr>
    </w:tbl>
    <w:p w14:paraId="06B4479A" w14:textId="77777777" w:rsidR="002D008E" w:rsidRDefault="002D008E" w:rsidP="002D008E">
      <w:pPr>
        <w:rPr>
          <w:b/>
          <w:lang w:eastAsia="x-none"/>
        </w:rPr>
      </w:pPr>
    </w:p>
    <w:p w14:paraId="2BF31423" w14:textId="77777777" w:rsidR="002D008E" w:rsidRPr="002D008E" w:rsidRDefault="002D008E" w:rsidP="002D008E">
      <w:pPr>
        <w:spacing w:after="0"/>
        <w:rPr>
          <w:rFonts w:ascii="Times New Roman" w:hAnsi="Times New Roman" w:cs="Times New Roman"/>
          <w:b/>
          <w:i/>
          <w:lang w:eastAsia="x-none"/>
        </w:rPr>
      </w:pPr>
      <w:r w:rsidRPr="002D008E">
        <w:rPr>
          <w:rFonts w:ascii="Times New Roman" w:hAnsi="Times New Roman" w:cs="Times New Roman"/>
          <w:i/>
          <w:highlight w:val="green"/>
          <w:lang w:eastAsia="x-none"/>
        </w:rPr>
        <w:t>Agreements</w:t>
      </w:r>
      <w:r w:rsidRPr="002D008E">
        <w:rPr>
          <w:rFonts w:ascii="Times New Roman" w:hAnsi="Times New Roman" w:cs="Times New Roman"/>
          <w:b/>
          <w:i/>
          <w:lang w:eastAsia="x-none"/>
        </w:rPr>
        <w:t>:</w:t>
      </w:r>
    </w:p>
    <w:p w14:paraId="27584660" w14:textId="77777777" w:rsidR="002D008E" w:rsidRPr="002D008E" w:rsidRDefault="002D008E" w:rsidP="002D008E">
      <w:pPr>
        <w:numPr>
          <w:ilvl w:val="0"/>
          <w:numId w:val="36"/>
        </w:numPr>
        <w:spacing w:after="0" w:line="240" w:lineRule="auto"/>
        <w:rPr>
          <w:rFonts w:ascii="Times New Roman" w:hAnsi="Times New Roman" w:cs="Times New Roman"/>
          <w:i/>
        </w:rPr>
      </w:pPr>
      <w:r w:rsidRPr="002D008E">
        <w:rPr>
          <w:rFonts w:ascii="Times New Roman" w:hAnsi="Times New Roman" w:cs="Times New Roman"/>
          <w:i/>
        </w:rPr>
        <w:t>Power scaling scheme for at least FR1 power states:</w:t>
      </w:r>
    </w:p>
    <w:tbl>
      <w:tblPr>
        <w:tblW w:w="9620" w:type="dxa"/>
        <w:tblCellMar>
          <w:left w:w="0" w:type="dxa"/>
          <w:right w:w="0" w:type="dxa"/>
        </w:tblCellMar>
        <w:tblLook w:val="0420" w:firstRow="1" w:lastRow="0" w:firstColumn="0" w:lastColumn="0" w:noHBand="0" w:noVBand="1"/>
      </w:tblPr>
      <w:tblGrid>
        <w:gridCol w:w="1940"/>
        <w:gridCol w:w="3990"/>
        <w:gridCol w:w="3690"/>
      </w:tblGrid>
      <w:tr w:rsidR="002D008E" w:rsidRPr="002D008E" w14:paraId="4B7C06DE" w14:textId="77777777" w:rsidTr="002D008E">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090AB8B"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119EBB"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Proposal</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033E5B"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Comment</w:t>
            </w:r>
          </w:p>
        </w:tc>
      </w:tr>
      <w:tr w:rsidR="002D008E" w:rsidRPr="002D008E" w14:paraId="18AC994D" w14:textId="77777777" w:rsidTr="002D008E">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0205C5F"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lastRenderedPageBreak/>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848DAB" w14:textId="77777777" w:rsidR="002D008E" w:rsidRPr="002D008E" w:rsidRDefault="002D008E" w:rsidP="002D008E">
            <w:pPr>
              <w:pStyle w:val="Comments"/>
              <w:spacing w:before="0" w:line="240" w:lineRule="auto"/>
              <w:rPr>
                <w:rFonts w:ascii="Times New Roman" w:hAnsi="Times New Roman" w:cs="Times New Roman"/>
              </w:rPr>
            </w:pPr>
            <w:bookmarkStart w:id="1" w:name="_Hlk528933839"/>
            <w:r w:rsidRPr="002D008E">
              <w:rPr>
                <w:rFonts w:ascii="Times New Roman" w:hAnsi="Times New Roman" w:cs="Times New Roman"/>
              </w:rPr>
              <w:t>Scaling of X MHz = 0.4 + 0.6 * (X - 20) / 80. Linear interpolation for intermediate bandwidths. Valid only for X = 10, 20, 40, 80, and 100.</w:t>
            </w:r>
            <w:bookmarkEnd w:id="1"/>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3B94FE"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For 10MHz BW, only AL up to 8 can be used for PDCCH</w:t>
            </w:r>
          </w:p>
          <w:p w14:paraId="64CF8CC4"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The transition time is the same as DCI-based BWP switching delay for Rel-15.</w:t>
            </w:r>
          </w:p>
          <w:p w14:paraId="095839C3"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FFS: transition energy for BWP switching</w:t>
            </w:r>
          </w:p>
        </w:tc>
      </w:tr>
      <w:tr w:rsidR="002D008E" w:rsidRPr="002D008E" w14:paraId="5F919458" w14:textId="77777777" w:rsidTr="002D008E">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81DFF0"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78C02D"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No scaling at 0dBm or 23dBm</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071247D" w14:textId="77777777" w:rsidR="002D008E" w:rsidRPr="002D008E" w:rsidRDefault="002D008E" w:rsidP="002D008E">
            <w:pPr>
              <w:pStyle w:val="Comments"/>
              <w:spacing w:before="0" w:line="240" w:lineRule="auto"/>
              <w:rPr>
                <w:rFonts w:ascii="Times New Roman" w:hAnsi="Times New Roman" w:cs="Times New Roman"/>
              </w:rPr>
            </w:pPr>
          </w:p>
        </w:tc>
      </w:tr>
      <w:tr w:rsidR="002D008E" w:rsidRPr="002D008E" w14:paraId="4931D962" w14:textId="77777777" w:rsidTr="002D008E">
        <w:trPr>
          <w:trHeight w:val="66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EF4DD81"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E284D1"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2CC is 1.7x1CC</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0E0F96"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Higher CA is FFS</w:t>
            </w:r>
          </w:p>
          <w:p w14:paraId="41788FCF"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Activation/deactivation delay follows RAN4 specification; FFS transition energy</w:t>
            </w:r>
          </w:p>
        </w:tc>
      </w:tr>
      <w:tr w:rsidR="002D008E" w:rsidRPr="002D008E" w14:paraId="2D554106" w14:textId="77777777" w:rsidTr="002D008E">
        <w:trPr>
          <w:trHeight w:val="286"/>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86D4EA2"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6E6203"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As downlink at 0dBm. No scaling at 23dBm</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9B2D9AC" w14:textId="77777777" w:rsidR="002D008E" w:rsidRPr="002D008E" w:rsidRDefault="002D008E" w:rsidP="002D008E">
            <w:pPr>
              <w:pStyle w:val="Comments"/>
              <w:spacing w:before="0" w:line="240" w:lineRule="auto"/>
              <w:rPr>
                <w:rFonts w:ascii="Times New Roman" w:hAnsi="Times New Roman" w:cs="Times New Roman"/>
              </w:rPr>
            </w:pPr>
          </w:p>
        </w:tc>
      </w:tr>
      <w:tr w:rsidR="002D008E" w:rsidRPr="002D008E" w14:paraId="0EA244E8" w14:textId="77777777" w:rsidTr="002D008E">
        <w:trPr>
          <w:trHeight w:val="32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AC5D18"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17C3A5D"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2Rx power is 0.7x 4Rx power</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5D7B0B1"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Other antenna counts are FFS</w:t>
            </w:r>
          </w:p>
        </w:tc>
      </w:tr>
      <w:tr w:rsidR="002D008E" w:rsidRPr="002D008E" w14:paraId="2F9A34DC" w14:textId="77777777" w:rsidTr="002D008E">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23A25A8"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BC33DB1"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2Tx power is 1.4x 1Tx power at 0dBm. [No scaling] at 23dBm</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226C1B"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Other antenna counts are FFS</w:t>
            </w:r>
          </w:p>
        </w:tc>
      </w:tr>
      <w:tr w:rsidR="002D008E" w:rsidRPr="002D008E" w14:paraId="66D45FE4" w14:textId="77777777" w:rsidTr="002D008E">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EAA1D4"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94F2DEA"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Power of cross-slot scheduling is 0.7x same-slot scheduling</w:t>
            </w:r>
          </w:p>
          <w:p w14:paraId="7DA1330F"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FFS for the scaling w.r.t. #blinding decoding</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C30CA79" w14:textId="77777777" w:rsidR="002D008E" w:rsidRPr="002D008E" w:rsidRDefault="002D008E" w:rsidP="002D008E">
            <w:pPr>
              <w:pStyle w:val="Comments"/>
              <w:spacing w:before="0" w:line="240" w:lineRule="auto"/>
              <w:rPr>
                <w:rFonts w:ascii="Times New Roman" w:hAnsi="Times New Roman" w:cs="Times New Roman"/>
              </w:rPr>
            </w:pPr>
          </w:p>
        </w:tc>
      </w:tr>
      <w:tr w:rsidR="002D008E" w:rsidRPr="002D008E" w14:paraId="075345C6" w14:textId="77777777" w:rsidTr="002D008E">
        <w:trPr>
          <w:trHeight w:val="126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C6FA928"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2B962FC"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FFS for #SSB to be processed in one slot (Note 2 SSBs in a slot for the ref. config.)</w:t>
            </w:r>
          </w:p>
          <w:p w14:paraId="7D173655"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FFS for neighbor cell measurement including cell detection</w:t>
            </w:r>
          </w:p>
          <w:p w14:paraId="7E8C6472"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FFS for #measured cells/SSBs</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AF65622" w14:textId="77777777" w:rsidR="002D008E" w:rsidRPr="002D008E" w:rsidRDefault="002D008E" w:rsidP="002D008E">
            <w:pPr>
              <w:pStyle w:val="Comments"/>
              <w:spacing w:before="0" w:line="240" w:lineRule="auto"/>
              <w:rPr>
                <w:rFonts w:ascii="Times New Roman" w:hAnsi="Times New Roman" w:cs="Times New Roman"/>
              </w:rPr>
            </w:pPr>
          </w:p>
        </w:tc>
      </w:tr>
      <w:tr w:rsidR="002D008E" w:rsidRPr="002D008E" w14:paraId="4280F840" w14:textId="77777777" w:rsidTr="002D008E">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A8744E"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98290BA"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[280]</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F718D9" w14:textId="77777777" w:rsidR="002D008E" w:rsidRPr="002D008E" w:rsidRDefault="002D008E" w:rsidP="002D008E">
            <w:pPr>
              <w:pStyle w:val="Comments"/>
              <w:spacing w:before="0" w:line="240" w:lineRule="auto"/>
              <w:rPr>
                <w:rFonts w:ascii="Times New Roman" w:hAnsi="Times New Roman" w:cs="Times New Roman"/>
              </w:rPr>
            </w:pPr>
          </w:p>
        </w:tc>
      </w:tr>
      <w:tr w:rsidR="002D008E" w:rsidRPr="002D008E" w14:paraId="314D4BD6" w14:textId="77777777" w:rsidTr="002D008E">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C08AA9"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D946650"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FFS for scaling w.r.t. #symbols for CSI-RS</w:t>
            </w:r>
          </w:p>
          <w:p w14:paraId="0125DAA4"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FFS for neighbor cell measurement</w:t>
            </w:r>
          </w:p>
          <w:p w14:paraId="2441754F"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FFS for #measured cells</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E3E2639" w14:textId="77777777" w:rsidR="002D008E" w:rsidRPr="002D008E" w:rsidRDefault="002D008E" w:rsidP="002D008E">
            <w:pPr>
              <w:pStyle w:val="Comments"/>
              <w:spacing w:before="0" w:line="240" w:lineRule="auto"/>
              <w:rPr>
                <w:rFonts w:ascii="Times New Roman" w:hAnsi="Times New Roman" w:cs="Times New Roman"/>
              </w:rPr>
            </w:pPr>
          </w:p>
        </w:tc>
      </w:tr>
      <w:tr w:rsidR="002D008E" w:rsidRPr="002D008E" w14:paraId="29350E14" w14:textId="77777777" w:rsidTr="002D008E">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631AFE"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E0F82B3"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Short PUCCH power = [0.6] x uplink power</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415F3C2" w14:textId="77777777" w:rsidR="002D008E" w:rsidRPr="002D008E" w:rsidRDefault="002D008E" w:rsidP="002D008E">
            <w:pPr>
              <w:pStyle w:val="Comments"/>
              <w:spacing w:before="0" w:line="240" w:lineRule="auto"/>
              <w:rPr>
                <w:rFonts w:ascii="Times New Roman" w:hAnsi="Times New Roman" w:cs="Times New Roman"/>
              </w:rPr>
            </w:pPr>
          </w:p>
        </w:tc>
      </w:tr>
      <w:tr w:rsidR="002D008E" w:rsidRPr="002D008E" w14:paraId="78C6AC6F" w14:textId="77777777" w:rsidTr="002D008E">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369DC5F"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F3810D0" w14:textId="77777777" w:rsidR="002D008E" w:rsidRPr="002D008E" w:rsidRDefault="002D008E" w:rsidP="002D008E">
            <w:pPr>
              <w:pStyle w:val="Comments"/>
              <w:spacing w:before="0" w:line="240" w:lineRule="auto"/>
              <w:rPr>
                <w:rFonts w:ascii="Times New Roman" w:hAnsi="Times New Roman" w:cs="Times New Roman"/>
              </w:rPr>
            </w:pPr>
            <w:r w:rsidRPr="002D008E">
              <w:rPr>
                <w:rFonts w:ascii="Times New Roman" w:hAnsi="Times New Roman" w:cs="Times New Roman"/>
              </w:rPr>
              <w:t>SRS power = [0.6] x uplink power</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4E9CF68" w14:textId="77777777" w:rsidR="002D008E" w:rsidRPr="002D008E" w:rsidRDefault="002D008E" w:rsidP="002D008E">
            <w:pPr>
              <w:pStyle w:val="Comments"/>
              <w:spacing w:before="0" w:line="240" w:lineRule="auto"/>
              <w:rPr>
                <w:rFonts w:ascii="Times New Roman" w:hAnsi="Times New Roman" w:cs="Times New Roman"/>
              </w:rPr>
            </w:pPr>
          </w:p>
        </w:tc>
      </w:tr>
    </w:tbl>
    <w:p w14:paraId="78D20E7D" w14:textId="77777777" w:rsidR="002D008E" w:rsidRPr="002D008E" w:rsidRDefault="002D008E" w:rsidP="002D008E">
      <w:pPr>
        <w:spacing w:after="0"/>
        <w:rPr>
          <w:rFonts w:ascii="Times New Roman" w:hAnsi="Times New Roman" w:cs="Times New Roman"/>
        </w:rPr>
      </w:pPr>
    </w:p>
    <w:p w14:paraId="5C8DD146" w14:textId="31281C5A" w:rsidR="00372953" w:rsidRPr="00BE2F9F" w:rsidRDefault="00BE2F9F" w:rsidP="004119FB">
      <w:pPr>
        <w:spacing w:after="180" w:line="240" w:lineRule="auto"/>
        <w:jc w:val="both"/>
        <w:rPr>
          <w:rFonts w:ascii="Times New Roman" w:hAnsi="Times New Roman" w:cs="Times New Roman"/>
        </w:rPr>
      </w:pPr>
      <w:r w:rsidRPr="00BE2F9F">
        <w:rPr>
          <w:rFonts w:ascii="Times New Roman" w:eastAsia="SimSun" w:hAnsi="Times New Roman" w:cs="Times New Roman"/>
          <w:bCs/>
          <w:lang w:val="en-CA" w:eastAsia="zh-CN"/>
        </w:rPr>
        <w:t>In</w:t>
      </w:r>
      <w:r>
        <w:rPr>
          <w:rFonts w:ascii="Times New Roman" w:eastAsia="SimSun" w:hAnsi="Times New Roman" w:cs="Times New Roman"/>
          <w:bCs/>
          <w:lang w:val="en-CA" w:eastAsia="zh-CN"/>
        </w:rPr>
        <w:t xml:space="preserve"> this contribution, we discuss further on</w:t>
      </w:r>
      <w:r w:rsidR="0005532E">
        <w:rPr>
          <w:rFonts w:ascii="Times New Roman" w:eastAsia="SimSun" w:hAnsi="Times New Roman" w:cs="Times New Roman"/>
          <w:bCs/>
          <w:lang w:val="en-CA" w:eastAsia="zh-CN"/>
        </w:rPr>
        <w:t xml:space="preserve"> details of</w:t>
      </w:r>
      <w:r>
        <w:rPr>
          <w:rFonts w:ascii="Times New Roman" w:eastAsia="SimSun" w:hAnsi="Times New Roman" w:cs="Times New Roman"/>
          <w:bCs/>
          <w:lang w:val="en-CA" w:eastAsia="zh-CN"/>
        </w:rPr>
        <w:t xml:space="preserve"> the power scaling models and evaluation models.</w:t>
      </w:r>
    </w:p>
    <w:p w14:paraId="3705D886" w14:textId="02A82BBC" w:rsidR="00180B6F" w:rsidRDefault="00DB619E" w:rsidP="00AB6526">
      <w:pPr>
        <w:pStyle w:val="Heading1"/>
        <w:spacing w:after="120"/>
        <w:rPr>
          <w:sz w:val="32"/>
          <w:szCs w:val="32"/>
        </w:rPr>
      </w:pPr>
      <w:r>
        <w:rPr>
          <w:sz w:val="32"/>
          <w:szCs w:val="32"/>
        </w:rPr>
        <w:t>Discussions</w:t>
      </w:r>
    </w:p>
    <w:p w14:paraId="4C1325DA" w14:textId="4B94A2A2" w:rsidR="00C53ACF" w:rsidRDefault="000577DF" w:rsidP="00C53ACF">
      <w:pPr>
        <w:pStyle w:val="Heading2"/>
      </w:pPr>
      <w:r>
        <w:t>Power scaling models</w:t>
      </w:r>
    </w:p>
    <w:p w14:paraId="655A599D" w14:textId="7FADE41F" w:rsidR="00277B49" w:rsidRDefault="000577DF" w:rsidP="00FF12D5">
      <w:pPr>
        <w:jc w:val="both"/>
        <w:rPr>
          <w:rFonts w:ascii="Times New Roman" w:hAnsi="Times New Roman" w:cs="Times New Roman"/>
          <w:b/>
          <w:u w:val="single"/>
          <w:lang w:eastAsia="sv-SE"/>
        </w:rPr>
      </w:pPr>
      <w:r w:rsidRPr="000577DF">
        <w:rPr>
          <w:rFonts w:ascii="Times New Roman" w:hAnsi="Times New Roman" w:cs="Times New Roman"/>
          <w:b/>
          <w:u w:val="single"/>
          <w:lang w:eastAsia="sv-SE"/>
        </w:rPr>
        <w:t>Maximum modulation order</w:t>
      </w:r>
      <w:r>
        <w:rPr>
          <w:rFonts w:ascii="Times New Roman" w:hAnsi="Times New Roman" w:cs="Times New Roman"/>
          <w:b/>
          <w:u w:val="single"/>
          <w:lang w:eastAsia="sv-SE"/>
        </w:rPr>
        <w:t xml:space="preserve"> restriction</w:t>
      </w:r>
    </w:p>
    <w:p w14:paraId="58B99BB8" w14:textId="198966D3" w:rsidR="00920543" w:rsidRDefault="00043445" w:rsidP="00FF12D5">
      <w:pPr>
        <w:jc w:val="both"/>
        <w:rPr>
          <w:rFonts w:ascii="Times New Roman" w:hAnsi="Times New Roman" w:cs="Times New Roman"/>
          <w:lang w:eastAsia="sv-SE"/>
        </w:rPr>
      </w:pPr>
      <w:r>
        <w:rPr>
          <w:rFonts w:ascii="Times New Roman" w:hAnsi="Times New Roman" w:cs="Times New Roman"/>
          <w:lang w:eastAsia="sv-SE"/>
        </w:rPr>
        <w:t xml:space="preserve">The </w:t>
      </w:r>
      <w:r w:rsidR="00277B49">
        <w:rPr>
          <w:rFonts w:ascii="Times New Roman" w:hAnsi="Times New Roman" w:cs="Times New Roman"/>
          <w:lang w:eastAsia="sv-SE"/>
        </w:rPr>
        <w:t xml:space="preserve">UE receiver (Rx) RF front-end </w:t>
      </w:r>
      <w:r>
        <w:rPr>
          <w:rFonts w:ascii="Times New Roman" w:hAnsi="Times New Roman" w:cs="Times New Roman"/>
          <w:lang w:eastAsia="sv-SE"/>
        </w:rPr>
        <w:t xml:space="preserve">is </w:t>
      </w:r>
      <w:r w:rsidR="00277B49">
        <w:rPr>
          <w:rFonts w:ascii="Times New Roman" w:hAnsi="Times New Roman" w:cs="Times New Roman"/>
          <w:lang w:eastAsia="sv-SE"/>
        </w:rPr>
        <w:t>known</w:t>
      </w:r>
      <w:r>
        <w:rPr>
          <w:rFonts w:ascii="Times New Roman" w:hAnsi="Times New Roman" w:cs="Times New Roman"/>
          <w:lang w:eastAsia="sv-SE"/>
        </w:rPr>
        <w:t xml:space="preserve"> to have several regimes of operation. For weak received </w:t>
      </w:r>
      <w:r w:rsidR="00473C35">
        <w:rPr>
          <w:rFonts w:ascii="Times New Roman" w:hAnsi="Times New Roman" w:cs="Times New Roman"/>
          <w:lang w:eastAsia="sv-SE"/>
        </w:rPr>
        <w:t>signals</w:t>
      </w:r>
      <w:r>
        <w:rPr>
          <w:rFonts w:ascii="Times New Roman" w:hAnsi="Times New Roman" w:cs="Times New Roman"/>
          <w:lang w:eastAsia="sv-SE"/>
        </w:rPr>
        <w:t xml:space="preserve">, the signal to noise and distortion ratio (SNDR) delivered by the Rx </w:t>
      </w:r>
      <w:r w:rsidR="00334A65">
        <w:rPr>
          <w:rFonts w:ascii="Times New Roman" w:hAnsi="Times New Roman" w:cs="Times New Roman"/>
          <w:lang w:eastAsia="sv-SE"/>
        </w:rPr>
        <w:t xml:space="preserve">RF front-end </w:t>
      </w:r>
      <w:r>
        <w:rPr>
          <w:rFonts w:ascii="Times New Roman" w:hAnsi="Times New Roman" w:cs="Times New Roman"/>
          <w:lang w:eastAsia="sv-SE"/>
        </w:rPr>
        <w:t xml:space="preserve">is primarily limited by noise. </w:t>
      </w:r>
      <w:r w:rsidR="00473C35">
        <w:rPr>
          <w:rFonts w:ascii="Times New Roman" w:hAnsi="Times New Roman" w:cs="Times New Roman"/>
          <w:lang w:eastAsia="sv-SE"/>
        </w:rPr>
        <w:t>For</w:t>
      </w:r>
      <w:r>
        <w:rPr>
          <w:rFonts w:ascii="Times New Roman" w:hAnsi="Times New Roman" w:cs="Times New Roman"/>
          <w:lang w:eastAsia="sv-SE"/>
        </w:rPr>
        <w:t xml:space="preserve"> moderate strength </w:t>
      </w:r>
      <w:r w:rsidR="00473C35">
        <w:rPr>
          <w:rFonts w:ascii="Times New Roman" w:hAnsi="Times New Roman" w:cs="Times New Roman"/>
          <w:lang w:eastAsia="sv-SE"/>
        </w:rPr>
        <w:t xml:space="preserve">received </w:t>
      </w:r>
      <w:r>
        <w:rPr>
          <w:rFonts w:ascii="Times New Roman" w:hAnsi="Times New Roman" w:cs="Times New Roman"/>
          <w:lang w:eastAsia="sv-SE"/>
        </w:rPr>
        <w:t>signals</w:t>
      </w:r>
      <w:r w:rsidR="00473C35">
        <w:rPr>
          <w:rFonts w:ascii="Times New Roman" w:hAnsi="Times New Roman" w:cs="Times New Roman"/>
          <w:lang w:eastAsia="sv-SE"/>
        </w:rPr>
        <w:t xml:space="preserve">, the Rx </w:t>
      </w:r>
      <w:r w:rsidR="00334A65">
        <w:rPr>
          <w:rFonts w:ascii="Times New Roman" w:hAnsi="Times New Roman" w:cs="Times New Roman"/>
          <w:lang w:eastAsia="sv-SE"/>
        </w:rPr>
        <w:t xml:space="preserve">RF front-end </w:t>
      </w:r>
      <w:r w:rsidR="00473C35">
        <w:rPr>
          <w:rFonts w:ascii="Times New Roman" w:hAnsi="Times New Roman" w:cs="Times New Roman"/>
          <w:lang w:eastAsia="sv-SE"/>
        </w:rPr>
        <w:t>SNDR</w:t>
      </w:r>
      <w:r>
        <w:rPr>
          <w:rFonts w:ascii="Times New Roman" w:hAnsi="Times New Roman" w:cs="Times New Roman"/>
          <w:lang w:eastAsia="sv-SE"/>
        </w:rPr>
        <w:t xml:space="preserve"> is limited</w:t>
      </w:r>
      <w:r w:rsidR="00D3720E">
        <w:rPr>
          <w:rFonts w:ascii="Times New Roman" w:hAnsi="Times New Roman" w:cs="Times New Roman"/>
          <w:lang w:eastAsia="sv-SE"/>
        </w:rPr>
        <w:t xml:space="preserve"> primarily</w:t>
      </w:r>
      <w:r w:rsidR="00473C35">
        <w:rPr>
          <w:rFonts w:ascii="Times New Roman" w:hAnsi="Times New Roman" w:cs="Times New Roman"/>
          <w:lang w:eastAsia="sv-SE"/>
        </w:rPr>
        <w:t xml:space="preserve"> by </w:t>
      </w:r>
      <w:r w:rsidR="00D3720E">
        <w:rPr>
          <w:rFonts w:ascii="Times New Roman" w:hAnsi="Times New Roman" w:cs="Times New Roman"/>
          <w:lang w:eastAsia="sv-SE"/>
        </w:rPr>
        <w:t xml:space="preserve">the </w:t>
      </w:r>
      <w:r w:rsidR="00473C35">
        <w:rPr>
          <w:rFonts w:ascii="Times New Roman" w:hAnsi="Times New Roman" w:cs="Times New Roman"/>
          <w:lang w:eastAsia="sv-SE"/>
        </w:rPr>
        <w:t>receiver’s</w:t>
      </w:r>
      <w:r>
        <w:rPr>
          <w:rFonts w:ascii="Times New Roman" w:hAnsi="Times New Roman" w:cs="Times New Roman"/>
          <w:lang w:eastAsia="sv-SE"/>
        </w:rPr>
        <w:t xml:space="preserve"> EVM</w:t>
      </w:r>
      <w:r w:rsidR="00E7192A">
        <w:rPr>
          <w:rFonts w:ascii="Times New Roman" w:hAnsi="Times New Roman" w:cs="Times New Roman"/>
          <w:lang w:eastAsia="sv-SE"/>
        </w:rPr>
        <w:t xml:space="preserve"> (</w:t>
      </w:r>
      <w:r w:rsidR="00D3720E">
        <w:rPr>
          <w:rFonts w:ascii="Times New Roman" w:hAnsi="Times New Roman" w:cs="Times New Roman"/>
          <w:lang w:eastAsia="sv-SE"/>
        </w:rPr>
        <w:t>caused by e.g. IQ gain and phase imbalance) in the absence of</w:t>
      </w:r>
      <w:r>
        <w:rPr>
          <w:rFonts w:ascii="Times New Roman" w:hAnsi="Times New Roman" w:cs="Times New Roman"/>
          <w:lang w:eastAsia="sv-SE"/>
        </w:rPr>
        <w:t xml:space="preserve"> strong harmonic blockers </w:t>
      </w:r>
      <w:r w:rsidR="00473C35">
        <w:rPr>
          <w:rFonts w:ascii="Times New Roman" w:hAnsi="Times New Roman" w:cs="Times New Roman"/>
          <w:lang w:eastAsia="sv-SE"/>
        </w:rPr>
        <w:t>(out-of-band interferers appearing at multiples o</w:t>
      </w:r>
      <w:r w:rsidR="00D3720E">
        <w:rPr>
          <w:rFonts w:ascii="Times New Roman" w:hAnsi="Times New Roman" w:cs="Times New Roman"/>
          <w:lang w:eastAsia="sv-SE"/>
        </w:rPr>
        <w:t>f the RX carrier frequency)</w:t>
      </w:r>
      <w:r w:rsidR="00473C35">
        <w:rPr>
          <w:rFonts w:ascii="Times New Roman" w:hAnsi="Times New Roman" w:cs="Times New Roman"/>
          <w:lang w:eastAsia="sv-SE"/>
        </w:rPr>
        <w:t xml:space="preserve">. For moderate strength received signals in the presence of strong harmonic blockers, the Rx SNDR delivered by the Rx </w:t>
      </w:r>
      <w:r w:rsidR="00334A65">
        <w:rPr>
          <w:rFonts w:ascii="Times New Roman" w:hAnsi="Times New Roman" w:cs="Times New Roman"/>
          <w:lang w:eastAsia="sv-SE"/>
        </w:rPr>
        <w:t xml:space="preserve">RF front-end </w:t>
      </w:r>
      <w:r w:rsidR="00473C35">
        <w:rPr>
          <w:rFonts w:ascii="Times New Roman" w:hAnsi="Times New Roman" w:cs="Times New Roman"/>
          <w:lang w:eastAsia="sv-SE"/>
        </w:rPr>
        <w:t xml:space="preserve">is limited by both the receiver’s EVM and its </w:t>
      </w:r>
      <w:r w:rsidR="00277B49">
        <w:rPr>
          <w:rFonts w:ascii="Times New Roman" w:hAnsi="Times New Roman" w:cs="Times New Roman"/>
          <w:lang w:eastAsia="sv-SE"/>
        </w:rPr>
        <w:t>blocker immunity level</w:t>
      </w:r>
      <w:r w:rsidR="00473C35">
        <w:rPr>
          <w:rFonts w:ascii="Times New Roman" w:hAnsi="Times New Roman" w:cs="Times New Roman"/>
          <w:lang w:eastAsia="sv-SE"/>
        </w:rPr>
        <w:t xml:space="preserve">. Recently published literature </w:t>
      </w:r>
      <w:r w:rsidR="007F2005">
        <w:rPr>
          <w:rFonts w:ascii="Times New Roman" w:hAnsi="Times New Roman" w:cs="Times New Roman"/>
          <w:lang w:eastAsia="sv-SE"/>
        </w:rPr>
        <w:t>[</w:t>
      </w:r>
      <w:r w:rsidR="00334A65">
        <w:rPr>
          <w:rFonts w:ascii="Times New Roman" w:hAnsi="Times New Roman" w:cs="Times New Roman"/>
          <w:lang w:eastAsia="sv-SE"/>
        </w:rPr>
        <w:t>2</w:t>
      </w:r>
      <w:r w:rsidR="007F2005">
        <w:rPr>
          <w:rFonts w:ascii="Times New Roman" w:hAnsi="Times New Roman" w:cs="Times New Roman"/>
          <w:lang w:eastAsia="sv-SE"/>
        </w:rPr>
        <w:t>,</w:t>
      </w:r>
      <w:r w:rsidR="00334A65">
        <w:rPr>
          <w:rFonts w:ascii="Times New Roman" w:hAnsi="Times New Roman" w:cs="Times New Roman"/>
          <w:lang w:eastAsia="sv-SE"/>
        </w:rPr>
        <w:t xml:space="preserve"> 3</w:t>
      </w:r>
      <w:r w:rsidR="007F2005">
        <w:rPr>
          <w:rFonts w:ascii="Times New Roman" w:hAnsi="Times New Roman" w:cs="Times New Roman"/>
          <w:lang w:eastAsia="sv-SE"/>
        </w:rPr>
        <w:t xml:space="preserve">] </w:t>
      </w:r>
      <w:r w:rsidR="00473C35">
        <w:rPr>
          <w:rFonts w:ascii="Times New Roman" w:hAnsi="Times New Roman" w:cs="Times New Roman"/>
          <w:lang w:eastAsia="sv-SE"/>
        </w:rPr>
        <w:t>demonstrates that harmonic recombination receivers employing 8 LO phases more effectively reduce the impact of harmonic blocker</w:t>
      </w:r>
      <w:r w:rsidR="00277B49">
        <w:rPr>
          <w:rFonts w:ascii="Times New Roman" w:hAnsi="Times New Roman" w:cs="Times New Roman"/>
          <w:lang w:eastAsia="sv-SE"/>
        </w:rPr>
        <w:t>s</w:t>
      </w:r>
      <w:r w:rsidR="00473C35">
        <w:rPr>
          <w:rFonts w:ascii="Times New Roman" w:hAnsi="Times New Roman" w:cs="Times New Roman"/>
          <w:lang w:eastAsia="sv-SE"/>
        </w:rPr>
        <w:t xml:space="preserve"> when compared to a receiver employing only a 4-phase LO. </w:t>
      </w:r>
    </w:p>
    <w:p w14:paraId="6410F901" w14:textId="473A5FAE" w:rsidR="004D6BD6" w:rsidRDefault="00277B49" w:rsidP="00FF12D5">
      <w:pPr>
        <w:jc w:val="both"/>
        <w:rPr>
          <w:rFonts w:ascii="Times New Roman" w:hAnsi="Times New Roman" w:cs="Times New Roman"/>
          <w:lang w:eastAsia="sv-SE"/>
        </w:rPr>
      </w:pPr>
      <w:r>
        <w:rPr>
          <w:rFonts w:ascii="Times New Roman" w:hAnsi="Times New Roman" w:cs="Times New Roman"/>
          <w:lang w:eastAsia="sv-SE"/>
        </w:rPr>
        <w:lastRenderedPageBreak/>
        <w:t xml:space="preserve">The </w:t>
      </w:r>
      <w:bookmarkStart w:id="2" w:name="_Hlk528852745"/>
      <w:r>
        <w:rPr>
          <w:rFonts w:ascii="Times New Roman" w:hAnsi="Times New Roman" w:cs="Times New Roman"/>
          <w:lang w:eastAsia="sv-SE"/>
        </w:rPr>
        <w:t xml:space="preserve">UE receiver (Rx) RF front-end </w:t>
      </w:r>
      <w:bookmarkEnd w:id="2"/>
      <w:r>
        <w:rPr>
          <w:rFonts w:ascii="Times New Roman" w:hAnsi="Times New Roman" w:cs="Times New Roman"/>
          <w:lang w:eastAsia="sv-SE"/>
        </w:rPr>
        <w:t>power consumption for various modulation orders</w:t>
      </w:r>
      <w:r w:rsidR="00D3720E">
        <w:rPr>
          <w:rFonts w:ascii="Times New Roman" w:hAnsi="Times New Roman" w:cs="Times New Roman"/>
          <w:lang w:eastAsia="sv-SE"/>
        </w:rPr>
        <w:t xml:space="preserve"> is summarized</w:t>
      </w:r>
      <w:r>
        <w:rPr>
          <w:rFonts w:ascii="Times New Roman" w:hAnsi="Times New Roman" w:cs="Times New Roman"/>
          <w:lang w:eastAsia="sv-SE"/>
        </w:rPr>
        <w:t xml:space="preserve"> </w:t>
      </w:r>
      <w:r w:rsidR="00D3720E">
        <w:rPr>
          <w:rFonts w:ascii="Times New Roman" w:hAnsi="Times New Roman" w:cs="Times New Roman"/>
          <w:lang w:eastAsia="sv-SE"/>
        </w:rPr>
        <w:t xml:space="preserve">in table 1 </w:t>
      </w:r>
      <w:r>
        <w:rPr>
          <w:rFonts w:ascii="Times New Roman" w:hAnsi="Times New Roman" w:cs="Times New Roman"/>
          <w:lang w:eastAsia="sv-SE"/>
        </w:rPr>
        <w:t xml:space="preserve">below. It is assumed that the received signal RF bandwidth is 20MHz. Several factors are considered when calculating the required ADC resolution or effective number of bits (ENOBs). This includes the required SNDR for the modulation </w:t>
      </w:r>
      <w:r w:rsidR="00534ABD">
        <w:rPr>
          <w:rFonts w:ascii="Times New Roman" w:hAnsi="Times New Roman" w:cs="Times New Roman"/>
          <w:lang w:eastAsia="sv-SE"/>
        </w:rPr>
        <w:t>type. This also includes headroom</w:t>
      </w:r>
      <w:r>
        <w:rPr>
          <w:rFonts w:ascii="Times New Roman" w:hAnsi="Times New Roman" w:cs="Times New Roman"/>
          <w:lang w:eastAsia="sv-SE"/>
        </w:rPr>
        <w:t xml:space="preserve"> for</w:t>
      </w:r>
      <w:r w:rsidR="00534ABD">
        <w:rPr>
          <w:rFonts w:ascii="Times New Roman" w:hAnsi="Times New Roman" w:cs="Times New Roman"/>
          <w:lang w:eastAsia="sv-SE"/>
        </w:rPr>
        <w:t xml:space="preserve"> fading, received signal peak-to-average ratio (PAR) and analog lowpass (anti-aliasing) filter selectivity inadequacies.</w:t>
      </w:r>
    </w:p>
    <w:p w14:paraId="0CA8C30D" w14:textId="74330342" w:rsidR="00A02EC2" w:rsidRDefault="00534ABD" w:rsidP="00FF12D5">
      <w:pPr>
        <w:jc w:val="both"/>
        <w:rPr>
          <w:rFonts w:ascii="Times New Roman" w:hAnsi="Times New Roman" w:cs="Times New Roman"/>
          <w:lang w:eastAsia="sv-SE"/>
        </w:rPr>
      </w:pPr>
      <w:r>
        <w:rPr>
          <w:rFonts w:ascii="Times New Roman" w:hAnsi="Times New Roman" w:cs="Times New Roman"/>
          <w:lang w:eastAsia="sv-SE"/>
        </w:rPr>
        <w:t xml:space="preserve"> </w:t>
      </w:r>
      <w:r w:rsidR="00277B49">
        <w:rPr>
          <w:rFonts w:ascii="Times New Roman" w:hAnsi="Times New Roman" w:cs="Times New Roman"/>
          <w:lang w:eastAsia="sv-SE"/>
        </w:rPr>
        <w:t xml:space="preserve"> </w:t>
      </w:r>
      <w:r>
        <w:rPr>
          <w:rFonts w:ascii="Times New Roman" w:hAnsi="Times New Roman" w:cs="Times New Roman"/>
          <w:lang w:eastAsia="sv-SE"/>
        </w:rPr>
        <w:t xml:space="preserve"> </w:t>
      </w:r>
    </w:p>
    <w:p w14:paraId="3B6C3B26" w14:textId="572DC361" w:rsidR="00D3720E" w:rsidRPr="00C002D0" w:rsidRDefault="00D3720E" w:rsidP="00D3720E">
      <w:pPr>
        <w:pStyle w:val="Caption"/>
        <w:keepNext/>
        <w:rPr>
          <w:rFonts w:ascii="Times New Roman" w:hAnsi="Times New Roman" w:cs="Times New Roman"/>
          <w:b w:val="0"/>
        </w:rPr>
      </w:pPr>
      <w:r w:rsidRPr="00C002D0">
        <w:rPr>
          <w:rFonts w:ascii="Times New Roman" w:hAnsi="Times New Roman" w:cs="Times New Roman"/>
          <w:b w:val="0"/>
        </w:rPr>
        <w:t xml:space="preserve">Table </w:t>
      </w:r>
      <w:r w:rsidR="00171038" w:rsidRPr="00C002D0">
        <w:rPr>
          <w:rFonts w:ascii="Times New Roman" w:hAnsi="Times New Roman" w:cs="Times New Roman"/>
          <w:b w:val="0"/>
        </w:rPr>
        <w:fldChar w:fldCharType="begin"/>
      </w:r>
      <w:r w:rsidR="00171038" w:rsidRPr="00C002D0">
        <w:rPr>
          <w:rFonts w:ascii="Times New Roman" w:hAnsi="Times New Roman" w:cs="Times New Roman"/>
          <w:b w:val="0"/>
        </w:rPr>
        <w:instrText xml:space="preserve"> SEQ Table \* ARABIC </w:instrText>
      </w:r>
      <w:r w:rsidR="00171038" w:rsidRPr="00C002D0">
        <w:rPr>
          <w:rFonts w:ascii="Times New Roman" w:hAnsi="Times New Roman" w:cs="Times New Roman"/>
          <w:b w:val="0"/>
        </w:rPr>
        <w:fldChar w:fldCharType="separate"/>
      </w:r>
      <w:r w:rsidR="00050B4D" w:rsidRPr="00C002D0">
        <w:rPr>
          <w:rFonts w:ascii="Times New Roman" w:hAnsi="Times New Roman" w:cs="Times New Roman"/>
          <w:b w:val="0"/>
          <w:noProof/>
        </w:rPr>
        <w:t>1</w:t>
      </w:r>
      <w:r w:rsidR="00171038" w:rsidRPr="00C002D0">
        <w:rPr>
          <w:rFonts w:ascii="Times New Roman" w:hAnsi="Times New Roman" w:cs="Times New Roman"/>
          <w:b w:val="0"/>
          <w:noProof/>
        </w:rPr>
        <w:fldChar w:fldCharType="end"/>
      </w:r>
      <w:r w:rsidRPr="00C002D0">
        <w:rPr>
          <w:rFonts w:ascii="Times New Roman" w:hAnsi="Times New Roman" w:cs="Times New Roman"/>
          <w:b w:val="0"/>
        </w:rPr>
        <w:t xml:space="preserve">: </w:t>
      </w:r>
      <w:bookmarkStart w:id="3" w:name="_Hlk528857021"/>
      <w:r w:rsidRPr="00C002D0">
        <w:rPr>
          <w:rFonts w:ascii="Times New Roman" w:hAnsi="Times New Roman" w:cs="Times New Roman"/>
          <w:b w:val="0"/>
        </w:rPr>
        <w:t xml:space="preserve">Receiver RF front-end power consumption </w:t>
      </w:r>
      <w:r w:rsidR="001F1038" w:rsidRPr="00C002D0">
        <w:rPr>
          <w:rFonts w:ascii="Times New Roman" w:hAnsi="Times New Roman" w:cs="Times New Roman"/>
          <w:b w:val="0"/>
        </w:rPr>
        <w:t>vs</w:t>
      </w:r>
      <w:r w:rsidRPr="00C002D0">
        <w:rPr>
          <w:rFonts w:ascii="Times New Roman" w:hAnsi="Times New Roman" w:cs="Times New Roman"/>
          <w:b w:val="0"/>
        </w:rPr>
        <w:t xml:space="preserve"> modulation </w:t>
      </w:r>
      <w:bookmarkEnd w:id="3"/>
      <w:r w:rsidR="001F1038" w:rsidRPr="00C002D0">
        <w:rPr>
          <w:rFonts w:ascii="Times New Roman" w:hAnsi="Times New Roman" w:cs="Times New Roman"/>
          <w:b w:val="0"/>
        </w:rPr>
        <w:t>order</w:t>
      </w:r>
    </w:p>
    <w:tbl>
      <w:tblPr>
        <w:tblStyle w:val="PlainTable2"/>
        <w:tblW w:w="7640" w:type="dxa"/>
        <w:jc w:val="center"/>
        <w:tblLook w:val="0420" w:firstRow="1" w:lastRow="0" w:firstColumn="0" w:lastColumn="0" w:noHBand="0" w:noVBand="1"/>
      </w:tblPr>
      <w:tblGrid>
        <w:gridCol w:w="1485"/>
        <w:gridCol w:w="1236"/>
        <w:gridCol w:w="961"/>
        <w:gridCol w:w="1471"/>
        <w:gridCol w:w="1375"/>
        <w:gridCol w:w="1112"/>
      </w:tblGrid>
      <w:tr w:rsidR="009E0C38" w:rsidRPr="004D6BD6" w14:paraId="4280CD4A" w14:textId="77777777" w:rsidTr="00C002D0">
        <w:trPr>
          <w:cnfStyle w:val="100000000000" w:firstRow="1" w:lastRow="0" w:firstColumn="0" w:lastColumn="0" w:oddVBand="0" w:evenVBand="0" w:oddHBand="0" w:evenHBand="0" w:firstRowFirstColumn="0" w:firstRowLastColumn="0" w:lastRowFirstColumn="0" w:lastRowLastColumn="0"/>
          <w:jc w:val="center"/>
        </w:trPr>
        <w:tc>
          <w:tcPr>
            <w:tcW w:w="0" w:type="dxa"/>
            <w:vMerge w:val="restart"/>
            <w:hideMark/>
          </w:tcPr>
          <w:p w14:paraId="6EDF4238" w14:textId="77777777" w:rsidR="009E0C38" w:rsidRPr="00C002D0" w:rsidRDefault="009E0C38" w:rsidP="008F2562">
            <w:pPr>
              <w:spacing w:after="0" w:line="240" w:lineRule="auto"/>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text1"/>
                <w:kern w:val="24"/>
              </w:rPr>
              <w:t>Modulation Order</w:t>
            </w:r>
          </w:p>
        </w:tc>
        <w:tc>
          <w:tcPr>
            <w:tcW w:w="0" w:type="dxa"/>
            <w:vMerge w:val="restart"/>
            <w:hideMark/>
          </w:tcPr>
          <w:p w14:paraId="05FC5269"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text1"/>
                <w:kern w:val="24"/>
              </w:rPr>
              <w:t xml:space="preserve">Required SNDR </w:t>
            </w:r>
          </w:p>
          <w:p w14:paraId="3BF2478F"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text1"/>
                <w:kern w:val="24"/>
              </w:rPr>
              <w:t>(10</w:t>
            </w:r>
            <w:r w:rsidRPr="00C002D0">
              <w:rPr>
                <w:rFonts w:ascii="Times New Roman" w:eastAsia="Times New Roman" w:hAnsi="Times New Roman" w:cs="Times New Roman"/>
                <w:color w:val="000000" w:themeColor="text1"/>
                <w:kern w:val="24"/>
                <w:position w:val="7"/>
                <w:vertAlign w:val="superscript"/>
              </w:rPr>
              <w:t>-3</w:t>
            </w:r>
            <w:r w:rsidRPr="00C002D0">
              <w:rPr>
                <w:rFonts w:ascii="Times New Roman" w:eastAsia="Times New Roman" w:hAnsi="Times New Roman" w:cs="Times New Roman"/>
                <w:color w:val="000000" w:themeColor="text1"/>
                <w:kern w:val="24"/>
              </w:rPr>
              <w:t xml:space="preserve"> BER)</w:t>
            </w:r>
          </w:p>
        </w:tc>
        <w:tc>
          <w:tcPr>
            <w:tcW w:w="0" w:type="dxa"/>
            <w:gridSpan w:val="3"/>
            <w:hideMark/>
          </w:tcPr>
          <w:p w14:paraId="58B00261"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text1"/>
                <w:kern w:val="24"/>
              </w:rPr>
              <w:t>Receiver Implementation Details</w:t>
            </w:r>
          </w:p>
        </w:tc>
        <w:tc>
          <w:tcPr>
            <w:tcW w:w="0" w:type="dxa"/>
            <w:vMerge w:val="restart"/>
            <w:hideMark/>
          </w:tcPr>
          <w:p w14:paraId="166BD96C"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text1"/>
                <w:kern w:val="24"/>
              </w:rPr>
              <w:t>Relative Power</w:t>
            </w:r>
          </w:p>
        </w:tc>
      </w:tr>
      <w:tr w:rsidR="009E0C38" w:rsidRPr="004D6BD6" w14:paraId="2CCB4388" w14:textId="77777777" w:rsidTr="00C002D0">
        <w:trPr>
          <w:cnfStyle w:val="000000100000" w:firstRow="0" w:lastRow="0" w:firstColumn="0" w:lastColumn="0" w:oddVBand="0" w:evenVBand="0" w:oddHBand="1" w:evenHBand="0" w:firstRowFirstColumn="0" w:firstRowLastColumn="0" w:lastRowFirstColumn="0" w:lastRowLastColumn="0"/>
          <w:jc w:val="center"/>
        </w:trPr>
        <w:tc>
          <w:tcPr>
            <w:tcW w:w="0" w:type="auto"/>
            <w:vMerge/>
            <w:hideMark/>
          </w:tcPr>
          <w:p w14:paraId="62506D8B" w14:textId="77777777" w:rsidR="009E0C38" w:rsidRPr="00C002D0" w:rsidRDefault="009E0C38" w:rsidP="008F2562">
            <w:pPr>
              <w:spacing w:after="0" w:line="240" w:lineRule="auto"/>
              <w:rPr>
                <w:rFonts w:ascii="Times New Roman" w:eastAsia="Times New Roman" w:hAnsi="Times New Roman" w:cs="Times New Roman"/>
                <w:sz w:val="36"/>
                <w:szCs w:val="36"/>
              </w:rPr>
            </w:pPr>
          </w:p>
        </w:tc>
        <w:tc>
          <w:tcPr>
            <w:tcW w:w="0" w:type="auto"/>
            <w:vMerge/>
            <w:hideMark/>
          </w:tcPr>
          <w:p w14:paraId="42874949" w14:textId="77777777" w:rsidR="009E0C38" w:rsidRPr="00C002D0" w:rsidRDefault="009E0C38" w:rsidP="008F2562">
            <w:pPr>
              <w:spacing w:after="0" w:line="240" w:lineRule="auto"/>
              <w:rPr>
                <w:rFonts w:ascii="Times New Roman" w:eastAsia="Times New Roman" w:hAnsi="Times New Roman" w:cs="Times New Roman"/>
                <w:sz w:val="36"/>
                <w:szCs w:val="36"/>
              </w:rPr>
            </w:pPr>
          </w:p>
        </w:tc>
        <w:tc>
          <w:tcPr>
            <w:tcW w:w="0" w:type="dxa"/>
            <w:hideMark/>
          </w:tcPr>
          <w:p w14:paraId="5B133C8D"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b/>
                <w:bCs/>
                <w:color w:val="000000" w:themeColor="text1"/>
                <w:kern w:val="24"/>
              </w:rPr>
              <w:t># of LO Phases</w:t>
            </w:r>
          </w:p>
        </w:tc>
        <w:tc>
          <w:tcPr>
            <w:tcW w:w="0" w:type="dxa"/>
            <w:hideMark/>
          </w:tcPr>
          <w:p w14:paraId="0C06CE8F"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b/>
                <w:bCs/>
                <w:color w:val="000000" w:themeColor="text1"/>
                <w:kern w:val="24"/>
              </w:rPr>
              <w:t>EVM Calibration Circuitry</w:t>
            </w:r>
          </w:p>
        </w:tc>
        <w:tc>
          <w:tcPr>
            <w:tcW w:w="0" w:type="dxa"/>
            <w:hideMark/>
          </w:tcPr>
          <w:p w14:paraId="7C2EF58C"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b/>
                <w:bCs/>
                <w:color w:val="000000" w:themeColor="text1"/>
                <w:kern w:val="24"/>
              </w:rPr>
              <w:t>ADC Resolution (ENOBS)</w:t>
            </w:r>
          </w:p>
        </w:tc>
        <w:tc>
          <w:tcPr>
            <w:tcW w:w="0" w:type="auto"/>
            <w:vMerge/>
            <w:hideMark/>
          </w:tcPr>
          <w:p w14:paraId="79D2F343" w14:textId="77777777" w:rsidR="009E0C38" w:rsidRPr="00C002D0" w:rsidRDefault="009E0C38" w:rsidP="008F2562">
            <w:pPr>
              <w:spacing w:after="0" w:line="240" w:lineRule="auto"/>
              <w:rPr>
                <w:rFonts w:ascii="Times New Roman" w:eastAsia="Times New Roman" w:hAnsi="Times New Roman" w:cs="Times New Roman"/>
                <w:sz w:val="36"/>
                <w:szCs w:val="36"/>
              </w:rPr>
            </w:pPr>
          </w:p>
        </w:tc>
      </w:tr>
      <w:tr w:rsidR="009E0C38" w:rsidRPr="004D6BD6" w14:paraId="09333878" w14:textId="77777777" w:rsidTr="00C002D0">
        <w:trPr>
          <w:jc w:val="center"/>
        </w:trPr>
        <w:tc>
          <w:tcPr>
            <w:tcW w:w="0" w:type="dxa"/>
            <w:hideMark/>
          </w:tcPr>
          <w:p w14:paraId="0CEA8B5B" w14:textId="77777777" w:rsidR="009E0C38" w:rsidRPr="00C002D0" w:rsidRDefault="009E0C38" w:rsidP="008F2562">
            <w:pPr>
              <w:spacing w:after="0" w:line="240" w:lineRule="auto"/>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QPSK</w:t>
            </w:r>
          </w:p>
        </w:tc>
        <w:tc>
          <w:tcPr>
            <w:tcW w:w="0" w:type="dxa"/>
            <w:hideMark/>
          </w:tcPr>
          <w:p w14:paraId="1CF0D876"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9dB</w:t>
            </w:r>
          </w:p>
        </w:tc>
        <w:tc>
          <w:tcPr>
            <w:tcW w:w="0" w:type="dxa"/>
            <w:hideMark/>
          </w:tcPr>
          <w:p w14:paraId="5EACD565"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4</w:t>
            </w:r>
          </w:p>
        </w:tc>
        <w:tc>
          <w:tcPr>
            <w:tcW w:w="0" w:type="dxa"/>
            <w:hideMark/>
          </w:tcPr>
          <w:p w14:paraId="27837C2E"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Off</w:t>
            </w:r>
          </w:p>
        </w:tc>
        <w:tc>
          <w:tcPr>
            <w:tcW w:w="0" w:type="dxa"/>
            <w:hideMark/>
          </w:tcPr>
          <w:p w14:paraId="7A3FA72E"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7.5</w:t>
            </w:r>
          </w:p>
        </w:tc>
        <w:tc>
          <w:tcPr>
            <w:tcW w:w="0" w:type="dxa"/>
            <w:hideMark/>
          </w:tcPr>
          <w:p w14:paraId="78D47256" w14:textId="121EA5E0" w:rsidR="009E0C38" w:rsidRPr="00C002D0" w:rsidRDefault="009E0C38" w:rsidP="008F2562">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0.3</w:t>
            </w:r>
          </w:p>
        </w:tc>
      </w:tr>
      <w:tr w:rsidR="009E0C38" w:rsidRPr="004D6BD6" w14:paraId="60C2BE77" w14:textId="77777777" w:rsidTr="00C002D0">
        <w:trPr>
          <w:cnfStyle w:val="000000100000" w:firstRow="0" w:lastRow="0" w:firstColumn="0" w:lastColumn="0" w:oddVBand="0" w:evenVBand="0" w:oddHBand="1" w:evenHBand="0" w:firstRowFirstColumn="0" w:firstRowLastColumn="0" w:lastRowFirstColumn="0" w:lastRowLastColumn="0"/>
          <w:jc w:val="center"/>
        </w:trPr>
        <w:tc>
          <w:tcPr>
            <w:tcW w:w="0" w:type="dxa"/>
            <w:hideMark/>
          </w:tcPr>
          <w:p w14:paraId="0D0A0460" w14:textId="77777777" w:rsidR="009E0C38" w:rsidRPr="00C002D0" w:rsidRDefault="009E0C38" w:rsidP="008F2562">
            <w:pPr>
              <w:spacing w:after="0" w:line="240" w:lineRule="auto"/>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16QAM</w:t>
            </w:r>
          </w:p>
        </w:tc>
        <w:tc>
          <w:tcPr>
            <w:tcW w:w="0" w:type="dxa"/>
            <w:hideMark/>
          </w:tcPr>
          <w:p w14:paraId="545693DE"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16dB</w:t>
            </w:r>
          </w:p>
        </w:tc>
        <w:tc>
          <w:tcPr>
            <w:tcW w:w="0" w:type="dxa"/>
            <w:hideMark/>
          </w:tcPr>
          <w:p w14:paraId="18737FF2"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4</w:t>
            </w:r>
          </w:p>
        </w:tc>
        <w:tc>
          <w:tcPr>
            <w:tcW w:w="0" w:type="dxa"/>
            <w:hideMark/>
          </w:tcPr>
          <w:p w14:paraId="220027A7"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Off</w:t>
            </w:r>
          </w:p>
        </w:tc>
        <w:tc>
          <w:tcPr>
            <w:tcW w:w="0" w:type="dxa"/>
            <w:hideMark/>
          </w:tcPr>
          <w:p w14:paraId="7AFE091B"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8.7</w:t>
            </w:r>
          </w:p>
        </w:tc>
        <w:tc>
          <w:tcPr>
            <w:tcW w:w="0" w:type="dxa"/>
            <w:hideMark/>
          </w:tcPr>
          <w:p w14:paraId="4CFB5398" w14:textId="3CCE2B49" w:rsidR="009E0C38" w:rsidRPr="00C002D0" w:rsidRDefault="009E0C38" w:rsidP="008F2562">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0.4</w:t>
            </w:r>
          </w:p>
        </w:tc>
      </w:tr>
      <w:tr w:rsidR="009E0C38" w:rsidRPr="004D6BD6" w14:paraId="511B57BC" w14:textId="77777777" w:rsidTr="00C002D0">
        <w:trPr>
          <w:jc w:val="center"/>
        </w:trPr>
        <w:tc>
          <w:tcPr>
            <w:tcW w:w="0" w:type="dxa"/>
            <w:hideMark/>
          </w:tcPr>
          <w:p w14:paraId="2A11C9AD" w14:textId="77777777" w:rsidR="009E0C38" w:rsidRPr="00C002D0" w:rsidRDefault="009E0C38" w:rsidP="008F2562">
            <w:pPr>
              <w:spacing w:after="0" w:line="240" w:lineRule="auto"/>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64QAM</w:t>
            </w:r>
          </w:p>
        </w:tc>
        <w:tc>
          <w:tcPr>
            <w:tcW w:w="0" w:type="dxa"/>
            <w:hideMark/>
          </w:tcPr>
          <w:p w14:paraId="0772C1A6"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23dB</w:t>
            </w:r>
          </w:p>
        </w:tc>
        <w:tc>
          <w:tcPr>
            <w:tcW w:w="0" w:type="dxa"/>
            <w:hideMark/>
          </w:tcPr>
          <w:p w14:paraId="587BC1F0"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8</w:t>
            </w:r>
          </w:p>
        </w:tc>
        <w:tc>
          <w:tcPr>
            <w:tcW w:w="0" w:type="dxa"/>
            <w:hideMark/>
          </w:tcPr>
          <w:p w14:paraId="1ECBFCB7"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Off</w:t>
            </w:r>
          </w:p>
        </w:tc>
        <w:tc>
          <w:tcPr>
            <w:tcW w:w="0" w:type="dxa"/>
            <w:hideMark/>
          </w:tcPr>
          <w:p w14:paraId="12AABADF"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9.8</w:t>
            </w:r>
          </w:p>
        </w:tc>
        <w:tc>
          <w:tcPr>
            <w:tcW w:w="0" w:type="dxa"/>
            <w:hideMark/>
          </w:tcPr>
          <w:p w14:paraId="4C50C17B" w14:textId="4C5F701A" w:rsidR="009E0C38" w:rsidRPr="00C002D0" w:rsidRDefault="009E0C38" w:rsidP="008F2562">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0.65</w:t>
            </w:r>
          </w:p>
        </w:tc>
      </w:tr>
      <w:tr w:rsidR="009E0C38" w:rsidRPr="004D6BD6" w14:paraId="10BF82E7" w14:textId="77777777" w:rsidTr="00C002D0">
        <w:trPr>
          <w:cnfStyle w:val="000000100000" w:firstRow="0" w:lastRow="0" w:firstColumn="0" w:lastColumn="0" w:oddVBand="0" w:evenVBand="0" w:oddHBand="1" w:evenHBand="0" w:firstRowFirstColumn="0" w:firstRowLastColumn="0" w:lastRowFirstColumn="0" w:lastRowLastColumn="0"/>
          <w:jc w:val="center"/>
        </w:trPr>
        <w:tc>
          <w:tcPr>
            <w:tcW w:w="0" w:type="dxa"/>
            <w:hideMark/>
          </w:tcPr>
          <w:p w14:paraId="2101AF26" w14:textId="77777777" w:rsidR="009E0C38" w:rsidRPr="00C002D0" w:rsidRDefault="009E0C38" w:rsidP="008F2562">
            <w:pPr>
              <w:spacing w:after="0" w:line="240" w:lineRule="auto"/>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256QAM</w:t>
            </w:r>
          </w:p>
        </w:tc>
        <w:tc>
          <w:tcPr>
            <w:tcW w:w="0" w:type="dxa"/>
            <w:hideMark/>
          </w:tcPr>
          <w:p w14:paraId="58A91534"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30dB</w:t>
            </w:r>
          </w:p>
        </w:tc>
        <w:tc>
          <w:tcPr>
            <w:tcW w:w="0" w:type="dxa"/>
            <w:hideMark/>
          </w:tcPr>
          <w:p w14:paraId="699F41E8"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8</w:t>
            </w:r>
          </w:p>
        </w:tc>
        <w:tc>
          <w:tcPr>
            <w:tcW w:w="0" w:type="dxa"/>
            <w:hideMark/>
          </w:tcPr>
          <w:p w14:paraId="1DB04F34"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On</w:t>
            </w:r>
          </w:p>
        </w:tc>
        <w:tc>
          <w:tcPr>
            <w:tcW w:w="0" w:type="dxa"/>
            <w:hideMark/>
          </w:tcPr>
          <w:p w14:paraId="0FDB4347"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11</w:t>
            </w:r>
          </w:p>
        </w:tc>
        <w:tc>
          <w:tcPr>
            <w:tcW w:w="0" w:type="dxa"/>
            <w:hideMark/>
          </w:tcPr>
          <w:p w14:paraId="3B3F918C" w14:textId="045C7475" w:rsidR="009E0C38" w:rsidRPr="00C002D0" w:rsidRDefault="009E0C38" w:rsidP="008F2562">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1</w:t>
            </w:r>
          </w:p>
        </w:tc>
      </w:tr>
      <w:tr w:rsidR="009E0C38" w:rsidRPr="004D6BD6" w14:paraId="55F3BAC3" w14:textId="77777777" w:rsidTr="00C002D0">
        <w:trPr>
          <w:jc w:val="center"/>
        </w:trPr>
        <w:tc>
          <w:tcPr>
            <w:tcW w:w="0" w:type="dxa"/>
            <w:hideMark/>
          </w:tcPr>
          <w:p w14:paraId="1E0D7FA2" w14:textId="77777777" w:rsidR="009E0C38" w:rsidRPr="00C002D0" w:rsidRDefault="009E0C38" w:rsidP="008F2562">
            <w:pPr>
              <w:spacing w:after="0" w:line="240" w:lineRule="auto"/>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1024QAM</w:t>
            </w:r>
          </w:p>
        </w:tc>
        <w:tc>
          <w:tcPr>
            <w:tcW w:w="0" w:type="dxa"/>
            <w:hideMark/>
          </w:tcPr>
          <w:p w14:paraId="06E627AC"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37dB</w:t>
            </w:r>
          </w:p>
        </w:tc>
        <w:tc>
          <w:tcPr>
            <w:tcW w:w="0" w:type="dxa"/>
            <w:hideMark/>
          </w:tcPr>
          <w:p w14:paraId="468C9F57"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8</w:t>
            </w:r>
          </w:p>
        </w:tc>
        <w:tc>
          <w:tcPr>
            <w:tcW w:w="0" w:type="dxa"/>
            <w:hideMark/>
          </w:tcPr>
          <w:p w14:paraId="1BC9ACBE"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On</w:t>
            </w:r>
          </w:p>
        </w:tc>
        <w:tc>
          <w:tcPr>
            <w:tcW w:w="0" w:type="dxa"/>
            <w:hideMark/>
          </w:tcPr>
          <w:p w14:paraId="22F4AA3A" w14:textId="77777777" w:rsidR="009E0C38" w:rsidRPr="00C002D0" w:rsidRDefault="009E0C38" w:rsidP="008F2562">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12.2</w:t>
            </w:r>
          </w:p>
        </w:tc>
        <w:tc>
          <w:tcPr>
            <w:tcW w:w="0" w:type="dxa"/>
            <w:hideMark/>
          </w:tcPr>
          <w:p w14:paraId="0826DCDD" w14:textId="69EC6C44" w:rsidR="009E0C38" w:rsidRPr="00C002D0" w:rsidRDefault="009E0C38" w:rsidP="008F2562">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1.6</w:t>
            </w:r>
          </w:p>
        </w:tc>
      </w:tr>
    </w:tbl>
    <w:p w14:paraId="5A8D359F" w14:textId="11166CB1" w:rsidR="008F2562" w:rsidRDefault="008F2562" w:rsidP="008F2562"/>
    <w:p w14:paraId="55447173" w14:textId="2BA90E05" w:rsidR="00985A23" w:rsidRDefault="002A31FA" w:rsidP="00FF12D5">
      <w:pPr>
        <w:jc w:val="both"/>
        <w:rPr>
          <w:rFonts w:ascii="Times New Roman" w:hAnsi="Times New Roman" w:cs="Times New Roman"/>
          <w:lang w:eastAsia="sv-SE"/>
        </w:rPr>
      </w:pPr>
      <w:r>
        <w:rPr>
          <w:rFonts w:ascii="Times New Roman" w:hAnsi="Times New Roman" w:cs="Times New Roman"/>
          <w:lang w:eastAsia="sv-SE"/>
        </w:rPr>
        <w:t xml:space="preserve">For lower modulation orders (QPSK and QAM16) the power consumed by the Rx </w:t>
      </w:r>
      <w:r w:rsidR="004D6BD6">
        <w:rPr>
          <w:rFonts w:ascii="Times New Roman" w:hAnsi="Times New Roman" w:cs="Times New Roman"/>
          <w:lang w:eastAsia="sv-SE"/>
        </w:rPr>
        <w:t xml:space="preserve">RF front-end </w:t>
      </w:r>
      <w:r>
        <w:rPr>
          <w:rFonts w:ascii="Times New Roman" w:hAnsi="Times New Roman" w:cs="Times New Roman"/>
          <w:lang w:eastAsia="sv-SE"/>
        </w:rPr>
        <w:t xml:space="preserve">is dominated by the RF components. Whereas, for higher modulation orders (QAM 256, QAM 1024) the Rx </w:t>
      </w:r>
      <w:r w:rsidR="004D6BD6">
        <w:rPr>
          <w:rFonts w:ascii="Times New Roman" w:hAnsi="Times New Roman" w:cs="Times New Roman"/>
          <w:lang w:eastAsia="sv-SE"/>
        </w:rPr>
        <w:t xml:space="preserve">RF front-end </w:t>
      </w:r>
      <w:r>
        <w:rPr>
          <w:rFonts w:ascii="Times New Roman" w:hAnsi="Times New Roman" w:cs="Times New Roman"/>
          <w:lang w:eastAsia="sv-SE"/>
        </w:rPr>
        <w:t>power is dominated by the ADCs.</w:t>
      </w:r>
    </w:p>
    <w:p w14:paraId="241B24DB" w14:textId="15B54127" w:rsidR="00985A23" w:rsidRDefault="00985A23" w:rsidP="00FF12D5">
      <w:pPr>
        <w:jc w:val="both"/>
        <w:rPr>
          <w:rFonts w:ascii="Times New Roman" w:hAnsi="Times New Roman" w:cs="Times New Roman"/>
          <w:lang w:eastAsia="sv-SE"/>
        </w:rPr>
      </w:pPr>
      <w:r>
        <w:rPr>
          <w:rFonts w:ascii="Times New Roman" w:hAnsi="Times New Roman" w:cs="Times New Roman"/>
          <w:lang w:eastAsia="sv-SE"/>
        </w:rPr>
        <w:t>The table 2 shows power scaling scheme based on the maximum modulation restricted for a slot based on the table 1.</w:t>
      </w:r>
    </w:p>
    <w:p w14:paraId="485FD4F1" w14:textId="670E62CB" w:rsidR="004E4CE6" w:rsidRPr="005C2116" w:rsidRDefault="004E4CE6" w:rsidP="004E4CE6">
      <w:pPr>
        <w:pStyle w:val="Caption"/>
        <w:keepNext/>
        <w:rPr>
          <w:rFonts w:ascii="Times New Roman" w:hAnsi="Times New Roman" w:cs="Times New Roman"/>
          <w:b w:val="0"/>
        </w:rPr>
      </w:pPr>
      <w:r w:rsidRPr="005C2116">
        <w:rPr>
          <w:rFonts w:ascii="Times New Roman" w:hAnsi="Times New Roman" w:cs="Times New Roman"/>
          <w:b w:val="0"/>
        </w:rPr>
        <w:t xml:space="preserve">Table </w:t>
      </w:r>
      <w:r w:rsidRPr="005C2116">
        <w:rPr>
          <w:rFonts w:ascii="Times New Roman" w:hAnsi="Times New Roman" w:cs="Times New Roman"/>
          <w:b w:val="0"/>
        </w:rPr>
        <w:fldChar w:fldCharType="begin"/>
      </w:r>
      <w:r w:rsidRPr="005C2116">
        <w:rPr>
          <w:rFonts w:ascii="Times New Roman" w:hAnsi="Times New Roman" w:cs="Times New Roman"/>
          <w:b w:val="0"/>
        </w:rPr>
        <w:instrText xml:space="preserve"> SEQ Table \* ARABIC </w:instrText>
      </w:r>
      <w:r w:rsidRPr="005C2116">
        <w:rPr>
          <w:rFonts w:ascii="Times New Roman" w:hAnsi="Times New Roman" w:cs="Times New Roman"/>
          <w:b w:val="0"/>
        </w:rPr>
        <w:fldChar w:fldCharType="separate"/>
      </w:r>
      <w:r>
        <w:rPr>
          <w:rFonts w:ascii="Times New Roman" w:hAnsi="Times New Roman" w:cs="Times New Roman"/>
          <w:b w:val="0"/>
          <w:noProof/>
        </w:rPr>
        <w:t>2</w:t>
      </w:r>
      <w:r w:rsidRPr="005C2116">
        <w:rPr>
          <w:rFonts w:ascii="Times New Roman" w:hAnsi="Times New Roman" w:cs="Times New Roman"/>
          <w:b w:val="0"/>
          <w:noProof/>
        </w:rPr>
        <w:fldChar w:fldCharType="end"/>
      </w:r>
      <w:r w:rsidRPr="005C2116">
        <w:rPr>
          <w:rFonts w:ascii="Times New Roman" w:hAnsi="Times New Roman" w:cs="Times New Roman"/>
          <w:b w:val="0"/>
        </w:rPr>
        <w:t xml:space="preserve">: </w:t>
      </w:r>
      <w:r>
        <w:rPr>
          <w:rFonts w:ascii="Times New Roman" w:hAnsi="Times New Roman" w:cs="Times New Roman"/>
          <w:b w:val="0"/>
        </w:rPr>
        <w:t>Power scaling scheme for maximum modulation order restriction</w:t>
      </w:r>
    </w:p>
    <w:tbl>
      <w:tblPr>
        <w:tblW w:w="9620" w:type="dxa"/>
        <w:tblCellMar>
          <w:left w:w="0" w:type="dxa"/>
          <w:right w:w="0" w:type="dxa"/>
        </w:tblCellMar>
        <w:tblLook w:val="0420" w:firstRow="1" w:lastRow="0" w:firstColumn="0" w:lastColumn="0" w:noHBand="0" w:noVBand="1"/>
      </w:tblPr>
      <w:tblGrid>
        <w:gridCol w:w="1940"/>
        <w:gridCol w:w="3990"/>
        <w:gridCol w:w="3690"/>
      </w:tblGrid>
      <w:tr w:rsidR="004E4CE6" w:rsidRPr="002D008E" w14:paraId="5AB82894" w14:textId="77777777" w:rsidTr="00171038">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592587" w14:textId="77777777" w:rsidR="004E4CE6" w:rsidRPr="00C002D0" w:rsidRDefault="004E4CE6" w:rsidP="00171038">
            <w:pPr>
              <w:pStyle w:val="Comments"/>
              <w:spacing w:before="0" w:line="240" w:lineRule="auto"/>
              <w:rPr>
                <w:rFonts w:ascii="Times New Roman" w:hAnsi="Times New Roman" w:cs="Times New Roman"/>
                <w:i w:val="0"/>
                <w:sz w:val="20"/>
              </w:rPr>
            </w:pPr>
            <w:r w:rsidRPr="00C002D0">
              <w:rPr>
                <w:rFonts w:ascii="Times New Roman" w:hAnsi="Times New Roman" w:cs="Times New Roman"/>
                <w:i w:val="0"/>
                <w:sz w:val="2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601A474" w14:textId="77777777" w:rsidR="004E4CE6" w:rsidRPr="00C002D0" w:rsidRDefault="004E4CE6" w:rsidP="00171038">
            <w:pPr>
              <w:pStyle w:val="Comments"/>
              <w:spacing w:before="0" w:line="240" w:lineRule="auto"/>
              <w:rPr>
                <w:rFonts w:ascii="Times New Roman" w:hAnsi="Times New Roman" w:cs="Times New Roman"/>
                <w:i w:val="0"/>
                <w:sz w:val="20"/>
              </w:rPr>
            </w:pPr>
            <w:r w:rsidRPr="00C002D0">
              <w:rPr>
                <w:rFonts w:ascii="Times New Roman" w:hAnsi="Times New Roman" w:cs="Times New Roman"/>
                <w:i w:val="0"/>
                <w:sz w:val="20"/>
              </w:rPr>
              <w:t>Proposal</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80ECC16" w14:textId="77777777" w:rsidR="004E4CE6" w:rsidRPr="00C002D0" w:rsidRDefault="004E4CE6" w:rsidP="00171038">
            <w:pPr>
              <w:pStyle w:val="Comments"/>
              <w:spacing w:before="0" w:line="240" w:lineRule="auto"/>
              <w:rPr>
                <w:rFonts w:ascii="Times New Roman" w:hAnsi="Times New Roman" w:cs="Times New Roman"/>
                <w:i w:val="0"/>
                <w:sz w:val="20"/>
              </w:rPr>
            </w:pPr>
            <w:r w:rsidRPr="00C002D0">
              <w:rPr>
                <w:rFonts w:ascii="Times New Roman" w:hAnsi="Times New Roman" w:cs="Times New Roman"/>
                <w:i w:val="0"/>
                <w:sz w:val="20"/>
              </w:rPr>
              <w:t>Comment</w:t>
            </w:r>
          </w:p>
        </w:tc>
      </w:tr>
      <w:tr w:rsidR="004E4CE6" w:rsidRPr="002D008E" w14:paraId="26AC51BD" w14:textId="77777777" w:rsidTr="00171038">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F9A5A2" w14:textId="4DCEA00E" w:rsidR="004E4CE6" w:rsidRPr="00C002D0" w:rsidRDefault="004E4CE6" w:rsidP="00F81497">
            <w:pPr>
              <w:pStyle w:val="Comments"/>
              <w:spacing w:before="0" w:line="240" w:lineRule="auto"/>
              <w:rPr>
                <w:rFonts w:ascii="Times New Roman" w:hAnsi="Times New Roman" w:cs="Times New Roman"/>
                <w:i w:val="0"/>
                <w:sz w:val="20"/>
              </w:rPr>
            </w:pPr>
            <w:r w:rsidRPr="00C002D0">
              <w:rPr>
                <w:rFonts w:ascii="Times New Roman" w:hAnsi="Times New Roman" w:cs="Times New Roman"/>
                <w:i w:val="0"/>
                <w:sz w:val="20"/>
              </w:rPr>
              <w:t>Maximum modulation order restricted in DL for a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39A6662" w14:textId="78D6A021" w:rsidR="004E4CE6" w:rsidRDefault="00AB5A4C" w:rsidP="00171038">
            <w:pPr>
              <w:pStyle w:val="Comments"/>
              <w:spacing w:before="0" w:line="240" w:lineRule="auto"/>
              <w:rPr>
                <w:rFonts w:ascii="Times New Roman" w:hAnsi="Times New Roman" w:cs="Times New Roman"/>
                <w:i w:val="0"/>
                <w:sz w:val="20"/>
              </w:rPr>
            </w:pPr>
            <w:r>
              <w:rPr>
                <w:rFonts w:ascii="Times New Roman" w:hAnsi="Times New Roman" w:cs="Times New Roman"/>
                <w:i w:val="0"/>
                <w:sz w:val="20"/>
              </w:rPr>
              <w:t xml:space="preserve">Power for a PDSCH with up to M-QAM is Mp </w:t>
            </w:r>
            <w:r w:rsidR="00822F49">
              <w:rPr>
                <w:rFonts w:ascii="Times New Roman" w:hAnsi="Times New Roman" w:cs="Times New Roman"/>
                <w:i w:val="0"/>
                <w:sz w:val="20"/>
              </w:rPr>
              <w:t>*</w:t>
            </w:r>
            <w:r>
              <w:rPr>
                <w:rFonts w:ascii="Times New Roman" w:hAnsi="Times New Roman" w:cs="Times New Roman"/>
                <w:i w:val="0"/>
                <w:sz w:val="20"/>
              </w:rPr>
              <w:t xml:space="preserve"> PDCCH+PDSCH power</w:t>
            </w:r>
          </w:p>
          <w:p w14:paraId="00036087" w14:textId="77777777" w:rsidR="00AB5A4C" w:rsidRDefault="00AB5A4C" w:rsidP="00171038">
            <w:pPr>
              <w:pStyle w:val="Comments"/>
              <w:spacing w:before="0" w:line="240" w:lineRule="auto"/>
              <w:rPr>
                <w:rFonts w:ascii="Times New Roman" w:hAnsi="Times New Roman" w:cs="Times New Roman"/>
                <w:i w:val="0"/>
                <w:sz w:val="20"/>
              </w:rPr>
            </w:pPr>
          </w:p>
          <w:p w14:paraId="355418F6" w14:textId="094F7975" w:rsidR="00AB5A4C" w:rsidRPr="00C002D0" w:rsidRDefault="00AB5A4C" w:rsidP="00171038">
            <w:pPr>
              <w:pStyle w:val="Comments"/>
              <w:spacing w:before="0" w:line="240" w:lineRule="auto"/>
              <w:rPr>
                <w:rFonts w:ascii="Times New Roman" w:hAnsi="Times New Roman" w:cs="Times New Roman"/>
                <w:i w:val="0"/>
                <w:sz w:val="20"/>
              </w:rPr>
            </w:pPr>
            <w:r>
              <w:rPr>
                <w:rFonts w:ascii="Times New Roman" w:hAnsi="Times New Roman" w:cs="Times New Roman"/>
                <w:i w:val="0"/>
                <w:sz w:val="20"/>
              </w:rPr>
              <w:t>Mp is {0.3, 0.4, 0.65, 1} for {4, 16, 64, 256}-QAM</w:t>
            </w:r>
          </w:p>
        </w:tc>
        <w:tc>
          <w:tcPr>
            <w:tcW w:w="36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F713FE0" w14:textId="1519387F" w:rsidR="004E4CE6" w:rsidRPr="00C002D0" w:rsidRDefault="00AB5A4C" w:rsidP="00171038">
            <w:pPr>
              <w:pStyle w:val="Comments"/>
              <w:spacing w:before="0" w:line="240" w:lineRule="auto"/>
              <w:rPr>
                <w:rFonts w:ascii="Times New Roman" w:hAnsi="Times New Roman" w:cs="Times New Roman"/>
                <w:i w:val="0"/>
                <w:sz w:val="20"/>
              </w:rPr>
            </w:pPr>
            <w:r>
              <w:rPr>
                <w:rFonts w:ascii="Times New Roman" w:hAnsi="Times New Roman" w:cs="Times New Roman"/>
                <w:i w:val="0"/>
                <w:sz w:val="20"/>
              </w:rPr>
              <w:t>Based on 20MHz bandwidth</w:t>
            </w:r>
            <w:r w:rsidR="000B709E">
              <w:rPr>
                <w:rFonts w:ascii="Times New Roman" w:hAnsi="Times New Roman" w:cs="Times New Roman"/>
                <w:i w:val="0"/>
                <w:sz w:val="20"/>
              </w:rPr>
              <w:t>, and a single layer transmission</w:t>
            </w:r>
          </w:p>
        </w:tc>
      </w:tr>
    </w:tbl>
    <w:p w14:paraId="7C950120" w14:textId="7223DE81" w:rsidR="004E4CE6" w:rsidRDefault="004E4CE6" w:rsidP="00FF12D5">
      <w:pPr>
        <w:jc w:val="both"/>
        <w:rPr>
          <w:rFonts w:ascii="Times New Roman" w:hAnsi="Times New Roman" w:cs="Times New Roman"/>
          <w:lang w:eastAsia="sv-SE"/>
        </w:rPr>
      </w:pPr>
    </w:p>
    <w:p w14:paraId="651BEFE6" w14:textId="062B738B" w:rsidR="0094097B" w:rsidRPr="00C002D0" w:rsidRDefault="0094097B" w:rsidP="00FF12D5">
      <w:pPr>
        <w:jc w:val="both"/>
        <w:rPr>
          <w:rFonts w:ascii="Times New Roman" w:hAnsi="Times New Roman" w:cs="Times New Roman"/>
          <w:i/>
          <w:lang w:eastAsia="sv-SE"/>
        </w:rPr>
      </w:pPr>
      <w:r w:rsidRPr="00C002D0">
        <w:rPr>
          <w:rFonts w:ascii="Times New Roman" w:hAnsi="Times New Roman" w:cs="Times New Roman"/>
          <w:b/>
          <w:i/>
          <w:lang w:eastAsia="sv-SE"/>
        </w:rPr>
        <w:t>Proposal 1:</w:t>
      </w:r>
      <w:r w:rsidRPr="00C002D0">
        <w:rPr>
          <w:rFonts w:ascii="Times New Roman" w:hAnsi="Times New Roman" w:cs="Times New Roman"/>
          <w:i/>
          <w:lang w:eastAsia="sv-SE"/>
        </w:rPr>
        <w:t xml:space="preserve"> support the power scaling scheme for maximum modulation order restriction in Table 2</w:t>
      </w:r>
    </w:p>
    <w:p w14:paraId="7C2AB028" w14:textId="77777777" w:rsidR="0094097B" w:rsidRDefault="0094097B" w:rsidP="00FF12D5">
      <w:pPr>
        <w:jc w:val="both"/>
        <w:rPr>
          <w:rFonts w:ascii="Times New Roman" w:hAnsi="Times New Roman" w:cs="Times New Roman"/>
          <w:lang w:eastAsia="sv-SE"/>
        </w:rPr>
      </w:pPr>
    </w:p>
    <w:p w14:paraId="76B6CFB8" w14:textId="3DF6D89C" w:rsidR="000577DF" w:rsidRPr="000577DF" w:rsidRDefault="0094097B" w:rsidP="000577DF">
      <w:pPr>
        <w:jc w:val="both"/>
        <w:rPr>
          <w:rFonts w:ascii="Times New Roman" w:hAnsi="Times New Roman" w:cs="Times New Roman"/>
          <w:b/>
          <w:u w:val="single"/>
          <w:lang w:eastAsia="sv-SE"/>
        </w:rPr>
      </w:pPr>
      <w:r>
        <w:rPr>
          <w:rFonts w:ascii="Times New Roman" w:hAnsi="Times New Roman" w:cs="Times New Roman"/>
          <w:b/>
          <w:u w:val="single"/>
          <w:lang w:eastAsia="sv-SE"/>
        </w:rPr>
        <w:t>M</w:t>
      </w:r>
      <w:r w:rsidR="00985A23">
        <w:rPr>
          <w:rFonts w:ascii="Times New Roman" w:hAnsi="Times New Roman" w:cs="Times New Roman"/>
          <w:b/>
          <w:u w:val="single"/>
          <w:lang w:eastAsia="sv-SE"/>
        </w:rPr>
        <w:t>aximum</w:t>
      </w:r>
      <w:r w:rsidR="00ED1CA2">
        <w:rPr>
          <w:rFonts w:ascii="Times New Roman" w:hAnsi="Times New Roman" w:cs="Times New Roman"/>
          <w:b/>
          <w:u w:val="single"/>
          <w:lang w:eastAsia="sv-SE"/>
        </w:rPr>
        <w:t xml:space="preserve"> rank</w:t>
      </w:r>
      <w:r w:rsidR="00985A23">
        <w:rPr>
          <w:rFonts w:ascii="Times New Roman" w:hAnsi="Times New Roman" w:cs="Times New Roman"/>
          <w:b/>
          <w:u w:val="single"/>
          <w:lang w:eastAsia="sv-SE"/>
        </w:rPr>
        <w:t xml:space="preserve"> and </w:t>
      </w:r>
      <w:r w:rsidR="00ED1CA2">
        <w:rPr>
          <w:rFonts w:ascii="Times New Roman" w:hAnsi="Times New Roman" w:cs="Times New Roman"/>
          <w:b/>
          <w:u w:val="single"/>
          <w:lang w:eastAsia="sv-SE"/>
        </w:rPr>
        <w:t>modulation order</w:t>
      </w:r>
      <w:r w:rsidR="00985A23">
        <w:rPr>
          <w:rFonts w:ascii="Times New Roman" w:hAnsi="Times New Roman" w:cs="Times New Roman"/>
          <w:b/>
          <w:u w:val="single"/>
          <w:lang w:eastAsia="sv-SE"/>
        </w:rPr>
        <w:t xml:space="preserve"> </w:t>
      </w:r>
      <w:r>
        <w:rPr>
          <w:rFonts w:ascii="Times New Roman" w:hAnsi="Times New Roman" w:cs="Times New Roman"/>
          <w:b/>
          <w:u w:val="single"/>
          <w:lang w:eastAsia="sv-SE"/>
        </w:rPr>
        <w:t xml:space="preserve">restriction </w:t>
      </w:r>
      <w:r w:rsidR="00985A23">
        <w:rPr>
          <w:rFonts w:ascii="Times New Roman" w:hAnsi="Times New Roman" w:cs="Times New Roman"/>
          <w:b/>
          <w:u w:val="single"/>
          <w:lang w:eastAsia="sv-SE"/>
        </w:rPr>
        <w:t>without</w:t>
      </w:r>
      <w:r w:rsidR="000577DF">
        <w:rPr>
          <w:rFonts w:ascii="Times New Roman" w:hAnsi="Times New Roman" w:cs="Times New Roman"/>
          <w:b/>
          <w:u w:val="single"/>
          <w:lang w:eastAsia="sv-SE"/>
        </w:rPr>
        <w:t xml:space="preserve"> receiver RF turn-off</w:t>
      </w:r>
    </w:p>
    <w:p w14:paraId="78E8B176" w14:textId="39B7C9B7" w:rsidR="00ED1CA2" w:rsidRDefault="00ED1CA2" w:rsidP="00FF12D5">
      <w:pPr>
        <w:jc w:val="both"/>
        <w:rPr>
          <w:rFonts w:ascii="Times New Roman" w:hAnsi="Times New Roman" w:cs="Times New Roman"/>
          <w:lang w:eastAsia="sv-SE"/>
        </w:rPr>
      </w:pPr>
      <w:r>
        <w:rPr>
          <w:rFonts w:ascii="Times New Roman" w:hAnsi="Times New Roman" w:cs="Times New Roman"/>
          <w:lang w:eastAsia="sv-SE"/>
        </w:rPr>
        <w:t>The power scaling scheme should also consider when multiple power states are used in the same slot. For example, the maximum modulation order and maximum rank could be restricted together for a slot without receiver RF turn-off.</w:t>
      </w:r>
    </w:p>
    <w:p w14:paraId="65136734" w14:textId="6A8D3153" w:rsidR="000B709E" w:rsidRDefault="001F1038" w:rsidP="00FF12D5">
      <w:pPr>
        <w:jc w:val="both"/>
        <w:rPr>
          <w:rFonts w:ascii="Times New Roman" w:hAnsi="Times New Roman" w:cs="Times New Roman"/>
          <w:lang w:eastAsia="sv-SE"/>
        </w:rPr>
      </w:pPr>
      <w:r>
        <w:rPr>
          <w:rFonts w:ascii="Times New Roman" w:hAnsi="Times New Roman" w:cs="Times New Roman"/>
          <w:lang w:eastAsia="sv-SE"/>
        </w:rPr>
        <w:t xml:space="preserve">The results summarized in table 1 are used to determine the relative power consumption of the Rx </w:t>
      </w:r>
      <w:r w:rsidR="000A42E7">
        <w:rPr>
          <w:rFonts w:ascii="Times New Roman" w:hAnsi="Times New Roman" w:cs="Times New Roman"/>
          <w:lang w:eastAsia="sv-SE"/>
        </w:rPr>
        <w:t xml:space="preserve">RF front-end </w:t>
      </w:r>
      <w:r w:rsidR="0094097B">
        <w:rPr>
          <w:rFonts w:ascii="Times New Roman" w:hAnsi="Times New Roman" w:cs="Times New Roman"/>
          <w:lang w:eastAsia="sv-SE"/>
        </w:rPr>
        <w:t>based on maximum modulation order and</w:t>
      </w:r>
      <w:r>
        <w:rPr>
          <w:rFonts w:ascii="Times New Roman" w:hAnsi="Times New Roman" w:cs="Times New Roman"/>
          <w:lang w:eastAsia="sv-SE"/>
        </w:rPr>
        <w:t xml:space="preserve"> maximum rank summarized in table </w:t>
      </w:r>
      <w:r w:rsidR="000A42E7">
        <w:rPr>
          <w:rFonts w:ascii="Times New Roman" w:hAnsi="Times New Roman" w:cs="Times New Roman"/>
          <w:lang w:eastAsia="sv-SE"/>
        </w:rPr>
        <w:t>3</w:t>
      </w:r>
      <w:r>
        <w:rPr>
          <w:rFonts w:ascii="Times New Roman" w:hAnsi="Times New Roman" w:cs="Times New Roman"/>
          <w:lang w:eastAsia="sv-SE"/>
        </w:rPr>
        <w:t xml:space="preserve"> below.</w:t>
      </w:r>
      <w:r w:rsidR="000B709E">
        <w:rPr>
          <w:rFonts w:ascii="Times New Roman" w:hAnsi="Times New Roman" w:cs="Times New Roman"/>
          <w:lang w:eastAsia="sv-SE"/>
        </w:rPr>
        <w:t xml:space="preserve"> Considering that higher SNDR requires as the number of layer becomes higher, the power consumption at the receiver goes higher as the maximum rank and/or modulation gets increased.</w:t>
      </w:r>
      <w:r w:rsidR="00F81497">
        <w:rPr>
          <w:rFonts w:ascii="Times New Roman" w:hAnsi="Times New Roman" w:cs="Times New Roman"/>
          <w:lang w:eastAsia="sv-SE"/>
        </w:rPr>
        <w:t xml:space="preserve"> In addition, higher</w:t>
      </w:r>
      <w:r w:rsidR="004428E0">
        <w:rPr>
          <w:rFonts w:ascii="Times New Roman" w:hAnsi="Times New Roman" w:cs="Times New Roman"/>
          <w:lang w:eastAsia="sv-SE"/>
        </w:rPr>
        <w:t xml:space="preserve"> power consumption at the</w:t>
      </w:r>
      <w:r w:rsidR="00F81497">
        <w:rPr>
          <w:rFonts w:ascii="Times New Roman" w:hAnsi="Times New Roman" w:cs="Times New Roman"/>
          <w:lang w:eastAsia="sv-SE"/>
        </w:rPr>
        <w:t xml:space="preserve"> baseband </w:t>
      </w:r>
      <w:r w:rsidR="004428E0">
        <w:rPr>
          <w:rFonts w:ascii="Times New Roman" w:hAnsi="Times New Roman" w:cs="Times New Roman"/>
          <w:lang w:eastAsia="sv-SE"/>
        </w:rPr>
        <w:t>also required</w:t>
      </w:r>
      <w:r w:rsidR="00F81497">
        <w:rPr>
          <w:rFonts w:ascii="Times New Roman" w:hAnsi="Times New Roman" w:cs="Times New Roman"/>
          <w:lang w:eastAsia="sv-SE"/>
        </w:rPr>
        <w:t xml:space="preserve"> to perform MIMO receiver to decouple multiple layers</w:t>
      </w:r>
      <w:r w:rsidR="00DE4577">
        <w:rPr>
          <w:rFonts w:ascii="Times New Roman" w:hAnsi="Times New Roman" w:cs="Times New Roman"/>
          <w:lang w:eastAsia="sv-SE"/>
        </w:rPr>
        <w:t xml:space="preserve"> additionally</w:t>
      </w:r>
      <w:r w:rsidR="00F81497">
        <w:rPr>
          <w:rFonts w:ascii="Times New Roman" w:hAnsi="Times New Roman" w:cs="Times New Roman"/>
          <w:lang w:eastAsia="sv-SE"/>
        </w:rPr>
        <w:t>.</w:t>
      </w:r>
    </w:p>
    <w:p w14:paraId="75C5FCCB" w14:textId="39E9396B" w:rsidR="001F1038" w:rsidRPr="00C002D0" w:rsidRDefault="001F1038" w:rsidP="001F1038">
      <w:pPr>
        <w:pStyle w:val="Caption"/>
        <w:keepNext/>
        <w:rPr>
          <w:rFonts w:ascii="Times New Roman" w:hAnsi="Times New Roman" w:cs="Times New Roman"/>
          <w:b w:val="0"/>
        </w:rPr>
      </w:pPr>
      <w:r w:rsidRPr="00C002D0">
        <w:rPr>
          <w:rFonts w:ascii="Times New Roman" w:hAnsi="Times New Roman" w:cs="Times New Roman"/>
          <w:b w:val="0"/>
        </w:rPr>
        <w:t xml:space="preserve">Table </w:t>
      </w:r>
      <w:r w:rsidR="00171038" w:rsidRPr="00C002D0">
        <w:rPr>
          <w:rFonts w:ascii="Times New Roman" w:hAnsi="Times New Roman" w:cs="Times New Roman"/>
          <w:b w:val="0"/>
        </w:rPr>
        <w:fldChar w:fldCharType="begin"/>
      </w:r>
      <w:r w:rsidR="00171038" w:rsidRPr="00C002D0">
        <w:rPr>
          <w:rFonts w:ascii="Times New Roman" w:hAnsi="Times New Roman" w:cs="Times New Roman"/>
          <w:b w:val="0"/>
        </w:rPr>
        <w:instrText xml:space="preserve"> SEQ Table \* ARABIC </w:instrText>
      </w:r>
      <w:r w:rsidR="00171038" w:rsidRPr="00C002D0">
        <w:rPr>
          <w:rFonts w:ascii="Times New Roman" w:hAnsi="Times New Roman" w:cs="Times New Roman"/>
          <w:b w:val="0"/>
        </w:rPr>
        <w:fldChar w:fldCharType="separate"/>
      </w:r>
      <w:r w:rsidR="00822F49" w:rsidRPr="00C002D0">
        <w:rPr>
          <w:rFonts w:ascii="Times New Roman" w:hAnsi="Times New Roman" w:cs="Times New Roman"/>
          <w:b w:val="0"/>
          <w:noProof/>
        </w:rPr>
        <w:t>3</w:t>
      </w:r>
      <w:r w:rsidR="00171038" w:rsidRPr="00C002D0">
        <w:rPr>
          <w:rFonts w:ascii="Times New Roman" w:hAnsi="Times New Roman" w:cs="Times New Roman"/>
          <w:b w:val="0"/>
          <w:noProof/>
        </w:rPr>
        <w:fldChar w:fldCharType="end"/>
      </w:r>
      <w:r w:rsidRPr="00C002D0">
        <w:rPr>
          <w:rFonts w:ascii="Times New Roman" w:hAnsi="Times New Roman" w:cs="Times New Roman"/>
          <w:b w:val="0"/>
        </w:rPr>
        <w:t xml:space="preserve">: </w:t>
      </w:r>
      <w:bookmarkStart w:id="4" w:name="_Hlk528859514"/>
      <w:r w:rsidRPr="00C002D0">
        <w:rPr>
          <w:rFonts w:ascii="Times New Roman" w:hAnsi="Times New Roman" w:cs="Times New Roman"/>
          <w:b w:val="0"/>
        </w:rPr>
        <w:t>Receiver RF front-end relative power consumption vs maximum rank</w:t>
      </w:r>
      <w:bookmarkEnd w:id="4"/>
    </w:p>
    <w:tbl>
      <w:tblPr>
        <w:tblStyle w:val="TableGrid11"/>
        <w:tblW w:w="5920" w:type="dxa"/>
        <w:jc w:val="center"/>
        <w:tblLook w:val="0420" w:firstRow="1" w:lastRow="0" w:firstColumn="0" w:lastColumn="0" w:noHBand="0" w:noVBand="1"/>
      </w:tblPr>
      <w:tblGrid>
        <w:gridCol w:w="1174"/>
        <w:gridCol w:w="986"/>
        <w:gridCol w:w="1162"/>
        <w:gridCol w:w="1201"/>
        <w:gridCol w:w="1397"/>
      </w:tblGrid>
      <w:tr w:rsidR="00050B4D" w:rsidRPr="00822F49" w14:paraId="1FEDD878" w14:textId="77777777" w:rsidTr="00C002D0">
        <w:trPr>
          <w:trHeight w:val="584"/>
          <w:jc w:val="center"/>
        </w:trPr>
        <w:tc>
          <w:tcPr>
            <w:tcW w:w="1174" w:type="dxa"/>
            <w:vMerge w:val="restart"/>
            <w:shd w:val="clear" w:color="auto" w:fill="BFBFBF" w:themeFill="background1" w:themeFillShade="BF"/>
            <w:vAlign w:val="center"/>
            <w:hideMark/>
          </w:tcPr>
          <w:p w14:paraId="4F6B0699" w14:textId="77777777" w:rsidR="00050B4D" w:rsidRPr="00C002D0" w:rsidRDefault="00050B4D" w:rsidP="00C002D0">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b/>
                <w:bCs/>
                <w:color w:val="000000" w:themeColor="text1"/>
                <w:kern w:val="24"/>
              </w:rPr>
              <w:t>Max Rank</w:t>
            </w:r>
          </w:p>
        </w:tc>
        <w:tc>
          <w:tcPr>
            <w:tcW w:w="4746" w:type="dxa"/>
            <w:gridSpan w:val="4"/>
            <w:shd w:val="clear" w:color="auto" w:fill="BFBFBF" w:themeFill="background1" w:themeFillShade="BF"/>
            <w:vAlign w:val="center"/>
            <w:hideMark/>
          </w:tcPr>
          <w:p w14:paraId="57E8FAE4" w14:textId="0F4FC144" w:rsidR="00050B4D" w:rsidRPr="00C002D0" w:rsidRDefault="000A42E7" w:rsidP="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b/>
                <w:bCs/>
                <w:color w:val="000000" w:themeColor="text1"/>
                <w:kern w:val="24"/>
              </w:rPr>
              <w:t xml:space="preserve">Max </w:t>
            </w:r>
            <w:r w:rsidR="00050B4D" w:rsidRPr="00C002D0">
              <w:rPr>
                <w:rFonts w:ascii="Times New Roman" w:eastAsia="Times New Roman" w:hAnsi="Times New Roman" w:cs="Times New Roman"/>
                <w:b/>
                <w:bCs/>
                <w:color w:val="000000" w:themeColor="text1"/>
                <w:kern w:val="24"/>
              </w:rPr>
              <w:t>Modulation Order</w:t>
            </w:r>
          </w:p>
        </w:tc>
      </w:tr>
      <w:tr w:rsidR="00822F49" w:rsidRPr="00822F49" w14:paraId="1BB1EF16" w14:textId="77777777" w:rsidTr="00C002D0">
        <w:trPr>
          <w:trHeight w:val="584"/>
          <w:jc w:val="center"/>
        </w:trPr>
        <w:tc>
          <w:tcPr>
            <w:tcW w:w="1174" w:type="dxa"/>
            <w:vMerge/>
            <w:shd w:val="clear" w:color="auto" w:fill="BFBFBF" w:themeFill="background1" w:themeFillShade="BF"/>
            <w:vAlign w:val="center"/>
            <w:hideMark/>
          </w:tcPr>
          <w:p w14:paraId="02962CB1" w14:textId="77777777" w:rsidR="00050B4D" w:rsidRPr="00C002D0" w:rsidRDefault="00050B4D" w:rsidP="00C002D0">
            <w:pPr>
              <w:spacing w:after="0" w:line="240" w:lineRule="auto"/>
              <w:jc w:val="center"/>
              <w:rPr>
                <w:rFonts w:ascii="Times New Roman" w:eastAsia="Times New Roman" w:hAnsi="Times New Roman" w:cs="Times New Roman"/>
                <w:sz w:val="36"/>
                <w:szCs w:val="36"/>
              </w:rPr>
            </w:pPr>
          </w:p>
        </w:tc>
        <w:tc>
          <w:tcPr>
            <w:tcW w:w="986" w:type="dxa"/>
            <w:shd w:val="clear" w:color="auto" w:fill="BFBFBF" w:themeFill="background1" w:themeFillShade="BF"/>
            <w:vAlign w:val="center"/>
            <w:hideMark/>
          </w:tcPr>
          <w:p w14:paraId="563D4583" w14:textId="77777777" w:rsidR="00050B4D" w:rsidRPr="00C002D0" w:rsidRDefault="00050B4D" w:rsidP="00F81497">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b/>
                <w:bCs/>
                <w:color w:val="000000" w:themeColor="dark1"/>
                <w:kern w:val="24"/>
              </w:rPr>
              <w:t>QPSK</w:t>
            </w:r>
          </w:p>
        </w:tc>
        <w:tc>
          <w:tcPr>
            <w:tcW w:w="1162" w:type="dxa"/>
            <w:shd w:val="clear" w:color="auto" w:fill="BFBFBF" w:themeFill="background1" w:themeFillShade="BF"/>
            <w:vAlign w:val="center"/>
            <w:hideMark/>
          </w:tcPr>
          <w:p w14:paraId="07A089D0" w14:textId="77777777" w:rsidR="00050B4D" w:rsidRPr="00C002D0" w:rsidRDefault="00050B4D" w:rsidP="00F81497">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b/>
                <w:bCs/>
                <w:color w:val="000000" w:themeColor="dark1"/>
                <w:kern w:val="24"/>
              </w:rPr>
              <w:t>16QAM</w:t>
            </w:r>
          </w:p>
        </w:tc>
        <w:tc>
          <w:tcPr>
            <w:tcW w:w="1201" w:type="dxa"/>
            <w:shd w:val="clear" w:color="auto" w:fill="BFBFBF" w:themeFill="background1" w:themeFillShade="BF"/>
            <w:vAlign w:val="center"/>
            <w:hideMark/>
          </w:tcPr>
          <w:p w14:paraId="34D3A52A" w14:textId="77777777" w:rsidR="00050B4D" w:rsidRPr="00C002D0" w:rsidRDefault="00050B4D" w:rsidP="00F81497">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b/>
                <w:bCs/>
                <w:color w:val="000000" w:themeColor="dark1"/>
                <w:kern w:val="24"/>
              </w:rPr>
              <w:t>64QAM</w:t>
            </w:r>
          </w:p>
        </w:tc>
        <w:tc>
          <w:tcPr>
            <w:tcW w:w="1397" w:type="dxa"/>
            <w:shd w:val="clear" w:color="auto" w:fill="BFBFBF" w:themeFill="background1" w:themeFillShade="BF"/>
            <w:vAlign w:val="center"/>
            <w:hideMark/>
          </w:tcPr>
          <w:p w14:paraId="3674035E" w14:textId="77777777" w:rsidR="00050B4D" w:rsidRPr="00C002D0" w:rsidRDefault="00050B4D" w:rsidP="00985A23">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b/>
                <w:bCs/>
                <w:color w:val="000000" w:themeColor="dark1"/>
                <w:kern w:val="24"/>
              </w:rPr>
              <w:t>256QAM</w:t>
            </w:r>
          </w:p>
        </w:tc>
      </w:tr>
      <w:tr w:rsidR="00050B4D" w:rsidRPr="00822F49" w14:paraId="6478D5AE" w14:textId="77777777" w:rsidTr="00C002D0">
        <w:trPr>
          <w:trHeight w:val="584"/>
          <w:jc w:val="center"/>
        </w:trPr>
        <w:tc>
          <w:tcPr>
            <w:tcW w:w="1174" w:type="dxa"/>
            <w:shd w:val="clear" w:color="auto" w:fill="BFBFBF" w:themeFill="background1" w:themeFillShade="BF"/>
            <w:vAlign w:val="center"/>
            <w:hideMark/>
          </w:tcPr>
          <w:p w14:paraId="142DF2D7" w14:textId="77777777" w:rsidR="00050B4D" w:rsidRPr="00C002D0" w:rsidRDefault="00050B4D" w:rsidP="00C002D0">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1</w:t>
            </w:r>
          </w:p>
        </w:tc>
        <w:tc>
          <w:tcPr>
            <w:tcW w:w="986" w:type="dxa"/>
            <w:vAlign w:val="center"/>
            <w:hideMark/>
          </w:tcPr>
          <w:p w14:paraId="41C9DF66" w14:textId="28F499A0"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0.16</w:t>
            </w:r>
          </w:p>
        </w:tc>
        <w:tc>
          <w:tcPr>
            <w:tcW w:w="1162" w:type="dxa"/>
            <w:vAlign w:val="center"/>
            <w:hideMark/>
          </w:tcPr>
          <w:p w14:paraId="788C15DB" w14:textId="4AB64D3D"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0.18</w:t>
            </w:r>
          </w:p>
        </w:tc>
        <w:tc>
          <w:tcPr>
            <w:tcW w:w="1201" w:type="dxa"/>
            <w:vAlign w:val="center"/>
            <w:hideMark/>
          </w:tcPr>
          <w:p w14:paraId="312F6F8A" w14:textId="4EBE0D41"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0.3</w:t>
            </w:r>
          </w:p>
        </w:tc>
        <w:tc>
          <w:tcPr>
            <w:tcW w:w="1397" w:type="dxa"/>
            <w:vAlign w:val="center"/>
            <w:hideMark/>
          </w:tcPr>
          <w:p w14:paraId="03D6DA14" w14:textId="21075567"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0.4</w:t>
            </w:r>
            <w:r w:rsidR="00893DF8">
              <w:rPr>
                <w:rFonts w:ascii="Times New Roman" w:eastAsia="Times New Roman" w:hAnsi="Times New Roman" w:cs="Times New Roman"/>
                <w:color w:val="000000" w:themeColor="dark1"/>
                <w:kern w:val="24"/>
              </w:rPr>
              <w:t>6</w:t>
            </w:r>
          </w:p>
        </w:tc>
      </w:tr>
      <w:tr w:rsidR="0094097B" w:rsidRPr="00822F49" w14:paraId="50E6DFC1" w14:textId="77777777" w:rsidTr="00C002D0">
        <w:trPr>
          <w:trHeight w:val="584"/>
          <w:jc w:val="center"/>
        </w:trPr>
        <w:tc>
          <w:tcPr>
            <w:tcW w:w="1174" w:type="dxa"/>
            <w:shd w:val="clear" w:color="auto" w:fill="BFBFBF" w:themeFill="background1" w:themeFillShade="BF"/>
            <w:vAlign w:val="center"/>
            <w:hideMark/>
          </w:tcPr>
          <w:p w14:paraId="0AAA58B1" w14:textId="77777777" w:rsidR="00050B4D" w:rsidRPr="00C002D0" w:rsidRDefault="00050B4D" w:rsidP="00C002D0">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2</w:t>
            </w:r>
          </w:p>
        </w:tc>
        <w:tc>
          <w:tcPr>
            <w:tcW w:w="986" w:type="dxa"/>
            <w:vAlign w:val="center"/>
            <w:hideMark/>
          </w:tcPr>
          <w:p w14:paraId="44194808" w14:textId="31641AF9"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0.16</w:t>
            </w:r>
          </w:p>
        </w:tc>
        <w:tc>
          <w:tcPr>
            <w:tcW w:w="1162" w:type="dxa"/>
            <w:vAlign w:val="center"/>
            <w:hideMark/>
          </w:tcPr>
          <w:p w14:paraId="18ED2A8F" w14:textId="686B9207"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0.2</w:t>
            </w:r>
            <w:r w:rsidR="00893DF8">
              <w:rPr>
                <w:rFonts w:ascii="Times New Roman" w:eastAsia="Times New Roman" w:hAnsi="Times New Roman" w:cs="Times New Roman"/>
                <w:color w:val="000000" w:themeColor="dark1"/>
                <w:kern w:val="24"/>
              </w:rPr>
              <w:t>1</w:t>
            </w:r>
          </w:p>
        </w:tc>
        <w:tc>
          <w:tcPr>
            <w:tcW w:w="1201" w:type="dxa"/>
            <w:vAlign w:val="center"/>
            <w:hideMark/>
          </w:tcPr>
          <w:p w14:paraId="5D8666A5" w14:textId="01CE1301"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0.35</w:t>
            </w:r>
          </w:p>
        </w:tc>
        <w:tc>
          <w:tcPr>
            <w:tcW w:w="1397" w:type="dxa"/>
            <w:vAlign w:val="center"/>
            <w:hideMark/>
          </w:tcPr>
          <w:p w14:paraId="081CB8B6" w14:textId="112FBD50"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w:t>
            </w:r>
            <w:r w:rsidR="00893DF8">
              <w:rPr>
                <w:rFonts w:ascii="Times New Roman" w:eastAsia="Times New Roman" w:hAnsi="Times New Roman" w:cs="Times New Roman"/>
                <w:color w:val="000000" w:themeColor="dark1"/>
                <w:kern w:val="24"/>
              </w:rPr>
              <w:t>57</w:t>
            </w:r>
          </w:p>
        </w:tc>
      </w:tr>
      <w:tr w:rsidR="00050B4D" w:rsidRPr="00822F49" w14:paraId="7EF2DD47" w14:textId="77777777" w:rsidTr="00C002D0">
        <w:trPr>
          <w:trHeight w:val="584"/>
          <w:jc w:val="center"/>
        </w:trPr>
        <w:tc>
          <w:tcPr>
            <w:tcW w:w="1174" w:type="dxa"/>
            <w:shd w:val="clear" w:color="auto" w:fill="BFBFBF" w:themeFill="background1" w:themeFillShade="BF"/>
            <w:vAlign w:val="center"/>
            <w:hideMark/>
          </w:tcPr>
          <w:p w14:paraId="4422CD73" w14:textId="77777777" w:rsidR="00050B4D" w:rsidRPr="00C002D0" w:rsidRDefault="00050B4D" w:rsidP="00C002D0">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3</w:t>
            </w:r>
          </w:p>
        </w:tc>
        <w:tc>
          <w:tcPr>
            <w:tcW w:w="986" w:type="dxa"/>
            <w:vAlign w:val="center"/>
            <w:hideMark/>
          </w:tcPr>
          <w:p w14:paraId="0630828F" w14:textId="6F7E5231"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0.18</w:t>
            </w:r>
          </w:p>
        </w:tc>
        <w:tc>
          <w:tcPr>
            <w:tcW w:w="1162" w:type="dxa"/>
            <w:vAlign w:val="center"/>
            <w:hideMark/>
          </w:tcPr>
          <w:p w14:paraId="0E0D49E5" w14:textId="5C24217A"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0.3</w:t>
            </w:r>
          </w:p>
        </w:tc>
        <w:tc>
          <w:tcPr>
            <w:tcW w:w="1201" w:type="dxa"/>
            <w:vAlign w:val="center"/>
            <w:hideMark/>
          </w:tcPr>
          <w:p w14:paraId="2ED89488" w14:textId="3B20176D"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w:t>
            </w:r>
            <w:r w:rsidR="00893DF8">
              <w:rPr>
                <w:rFonts w:ascii="Times New Roman" w:eastAsia="Times New Roman" w:hAnsi="Times New Roman" w:cs="Times New Roman"/>
                <w:color w:val="000000" w:themeColor="dark1"/>
                <w:kern w:val="24"/>
              </w:rPr>
              <w:t>46</w:t>
            </w:r>
          </w:p>
        </w:tc>
        <w:tc>
          <w:tcPr>
            <w:tcW w:w="1397" w:type="dxa"/>
            <w:vAlign w:val="center"/>
            <w:hideMark/>
          </w:tcPr>
          <w:p w14:paraId="45C7040A" w14:textId="592F7C59"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0.75</w:t>
            </w:r>
          </w:p>
        </w:tc>
      </w:tr>
      <w:tr w:rsidR="0094097B" w:rsidRPr="00822F49" w14:paraId="7D13A105" w14:textId="77777777" w:rsidTr="00C002D0">
        <w:trPr>
          <w:trHeight w:val="584"/>
          <w:jc w:val="center"/>
        </w:trPr>
        <w:tc>
          <w:tcPr>
            <w:tcW w:w="1174" w:type="dxa"/>
            <w:shd w:val="clear" w:color="auto" w:fill="BFBFBF" w:themeFill="background1" w:themeFillShade="BF"/>
            <w:vAlign w:val="center"/>
            <w:hideMark/>
          </w:tcPr>
          <w:p w14:paraId="461FF157" w14:textId="77777777" w:rsidR="00050B4D" w:rsidRPr="00C002D0" w:rsidRDefault="00050B4D" w:rsidP="00C002D0">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4</w:t>
            </w:r>
          </w:p>
        </w:tc>
        <w:tc>
          <w:tcPr>
            <w:tcW w:w="986" w:type="dxa"/>
            <w:vAlign w:val="center"/>
            <w:hideMark/>
          </w:tcPr>
          <w:p w14:paraId="527A7CE2" w14:textId="0DC254AD"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0.2</w:t>
            </w:r>
            <w:r w:rsidR="00893DF8">
              <w:rPr>
                <w:rFonts w:ascii="Times New Roman" w:eastAsia="Times New Roman" w:hAnsi="Times New Roman" w:cs="Times New Roman"/>
                <w:color w:val="000000" w:themeColor="dark1"/>
                <w:kern w:val="24"/>
              </w:rPr>
              <w:t>1</w:t>
            </w:r>
          </w:p>
        </w:tc>
        <w:tc>
          <w:tcPr>
            <w:tcW w:w="1162" w:type="dxa"/>
            <w:vAlign w:val="center"/>
            <w:hideMark/>
          </w:tcPr>
          <w:p w14:paraId="4015C19E" w14:textId="73372B5D"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0.35</w:t>
            </w:r>
          </w:p>
        </w:tc>
        <w:tc>
          <w:tcPr>
            <w:tcW w:w="1201" w:type="dxa"/>
            <w:vAlign w:val="center"/>
            <w:hideMark/>
          </w:tcPr>
          <w:p w14:paraId="1DB1AA3C" w14:textId="38B93AC4"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w:t>
            </w:r>
            <w:r w:rsidR="00893DF8">
              <w:rPr>
                <w:rFonts w:ascii="Times New Roman" w:eastAsia="Times New Roman" w:hAnsi="Times New Roman" w:cs="Times New Roman"/>
                <w:color w:val="000000" w:themeColor="dark1"/>
                <w:kern w:val="24"/>
              </w:rPr>
              <w:t>57</w:t>
            </w:r>
          </w:p>
        </w:tc>
        <w:tc>
          <w:tcPr>
            <w:tcW w:w="1397" w:type="dxa"/>
            <w:vAlign w:val="center"/>
            <w:hideMark/>
          </w:tcPr>
          <w:p w14:paraId="43DC7F7C" w14:textId="35103C48" w:rsidR="00050B4D" w:rsidRPr="00C002D0" w:rsidRDefault="00F81497">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1</w:t>
            </w:r>
          </w:p>
        </w:tc>
      </w:tr>
    </w:tbl>
    <w:p w14:paraId="2F47F936" w14:textId="77777777" w:rsidR="0094097B" w:rsidRDefault="0094097B" w:rsidP="00FF12D5">
      <w:pPr>
        <w:jc w:val="both"/>
      </w:pPr>
    </w:p>
    <w:p w14:paraId="1CC14F18" w14:textId="330F887F" w:rsidR="0094097B" w:rsidRPr="005C2116" w:rsidRDefault="0094097B" w:rsidP="0094097B">
      <w:pPr>
        <w:jc w:val="both"/>
        <w:rPr>
          <w:rFonts w:ascii="Times New Roman" w:hAnsi="Times New Roman" w:cs="Times New Roman"/>
          <w:i/>
          <w:lang w:eastAsia="sv-SE"/>
        </w:rPr>
      </w:pPr>
      <w:r w:rsidRPr="005C2116">
        <w:rPr>
          <w:rFonts w:ascii="Times New Roman" w:hAnsi="Times New Roman" w:cs="Times New Roman"/>
          <w:b/>
          <w:i/>
          <w:lang w:eastAsia="sv-SE"/>
        </w:rPr>
        <w:t xml:space="preserve">Proposal </w:t>
      </w:r>
      <w:r>
        <w:rPr>
          <w:rFonts w:ascii="Times New Roman" w:hAnsi="Times New Roman" w:cs="Times New Roman"/>
          <w:b/>
          <w:i/>
          <w:lang w:eastAsia="sv-SE"/>
        </w:rPr>
        <w:t>2</w:t>
      </w:r>
      <w:r w:rsidRPr="005C2116">
        <w:rPr>
          <w:rFonts w:ascii="Times New Roman" w:hAnsi="Times New Roman" w:cs="Times New Roman"/>
          <w:b/>
          <w:i/>
          <w:lang w:eastAsia="sv-SE"/>
        </w:rPr>
        <w:t>:</w:t>
      </w:r>
      <w:r w:rsidRPr="005C2116">
        <w:rPr>
          <w:rFonts w:ascii="Times New Roman" w:hAnsi="Times New Roman" w:cs="Times New Roman"/>
          <w:i/>
          <w:lang w:eastAsia="sv-SE"/>
        </w:rPr>
        <w:t xml:space="preserve"> support the power scaling </w:t>
      </w:r>
      <w:r>
        <w:rPr>
          <w:rFonts w:ascii="Times New Roman" w:hAnsi="Times New Roman" w:cs="Times New Roman"/>
          <w:i/>
          <w:lang w:eastAsia="sv-SE"/>
        </w:rPr>
        <w:t xml:space="preserve">values in Table 3 for maximum modulation order and rank restriction </w:t>
      </w:r>
    </w:p>
    <w:p w14:paraId="152796A6" w14:textId="4CE5E6C6" w:rsidR="000577DF" w:rsidRDefault="000577DF" w:rsidP="00FF12D5">
      <w:pPr>
        <w:jc w:val="both"/>
        <w:rPr>
          <w:rFonts w:ascii="Times New Roman" w:hAnsi="Times New Roman" w:cs="Times New Roman"/>
          <w:lang w:eastAsia="sv-SE"/>
        </w:rPr>
      </w:pPr>
    </w:p>
    <w:p w14:paraId="0008EE77" w14:textId="0A5605C6" w:rsidR="000577DF" w:rsidRPr="000577DF" w:rsidRDefault="00ED1CA2" w:rsidP="000577DF">
      <w:pPr>
        <w:jc w:val="both"/>
        <w:rPr>
          <w:rFonts w:ascii="Times New Roman" w:hAnsi="Times New Roman" w:cs="Times New Roman"/>
          <w:b/>
          <w:u w:val="single"/>
          <w:lang w:eastAsia="sv-SE"/>
        </w:rPr>
      </w:pPr>
      <w:r>
        <w:rPr>
          <w:rFonts w:ascii="Times New Roman" w:hAnsi="Times New Roman" w:cs="Times New Roman"/>
          <w:b/>
          <w:u w:val="single"/>
          <w:lang w:eastAsia="sv-SE"/>
        </w:rPr>
        <w:t>RF bandwidth and maximum modulation order</w:t>
      </w:r>
    </w:p>
    <w:p w14:paraId="3732B932" w14:textId="1D6B7C3E" w:rsidR="00562D92" w:rsidRDefault="00ED1CA2" w:rsidP="00FF12D5">
      <w:pPr>
        <w:jc w:val="both"/>
        <w:rPr>
          <w:rFonts w:ascii="Times New Roman" w:hAnsi="Times New Roman" w:cs="Times New Roman"/>
          <w:lang w:eastAsia="sv-SE"/>
        </w:rPr>
      </w:pPr>
      <w:r>
        <w:rPr>
          <w:rFonts w:ascii="Times New Roman" w:hAnsi="Times New Roman" w:cs="Times New Roman"/>
          <w:lang w:eastAsia="sv-SE"/>
        </w:rPr>
        <w:t xml:space="preserve">The power scaling scheme based on the BWP bandwidth has been agreed in the previous RAN1 meeting based on the reference configuration in which 256QAM is assumed. However, the power scaling scheme based on RF bandwidth should be also dependent on the maximum modulation order as the relative portion of power consumption component at the receiver which affected by the RF bandwidth is different based on the maximum modulation order as shown in the table 1. For example, ADC power consumption becomes dominant as the maximum modulation goes higher which is also affected by the RF bandwidth. On the other hand, </w:t>
      </w:r>
      <w:r w:rsidR="007C5659">
        <w:rPr>
          <w:rFonts w:ascii="Times New Roman" w:hAnsi="Times New Roman" w:cs="Times New Roman"/>
          <w:lang w:eastAsia="sv-SE"/>
        </w:rPr>
        <w:t xml:space="preserve">the portion of ADC </w:t>
      </w:r>
      <w:r>
        <w:rPr>
          <w:rFonts w:ascii="Times New Roman" w:hAnsi="Times New Roman" w:cs="Times New Roman"/>
          <w:lang w:eastAsia="sv-SE"/>
        </w:rPr>
        <w:t>power consumption for a receiver configuration with QPSK as a maximum modulation order</w:t>
      </w:r>
      <w:r w:rsidR="007C5659">
        <w:rPr>
          <w:rFonts w:ascii="Times New Roman" w:hAnsi="Times New Roman" w:cs="Times New Roman"/>
          <w:lang w:eastAsia="sv-SE"/>
        </w:rPr>
        <w:t xml:space="preserve"> is relatively marginal, therefore reducing bandwidth would not provide </w:t>
      </w:r>
      <w:r w:rsidR="00065EA8">
        <w:rPr>
          <w:rFonts w:ascii="Times New Roman" w:hAnsi="Times New Roman" w:cs="Times New Roman"/>
          <w:lang w:eastAsia="sv-SE"/>
        </w:rPr>
        <w:t>such</w:t>
      </w:r>
      <w:r w:rsidR="007C5659">
        <w:rPr>
          <w:rFonts w:ascii="Times New Roman" w:hAnsi="Times New Roman" w:cs="Times New Roman"/>
          <w:lang w:eastAsia="sv-SE"/>
        </w:rPr>
        <w:t xml:space="preserve"> </w:t>
      </w:r>
      <w:r w:rsidR="00065EA8">
        <w:rPr>
          <w:rFonts w:ascii="Times New Roman" w:hAnsi="Times New Roman" w:cs="Times New Roman"/>
          <w:lang w:eastAsia="sv-SE"/>
        </w:rPr>
        <w:t>high-power</w:t>
      </w:r>
      <w:r w:rsidR="007C5659">
        <w:rPr>
          <w:rFonts w:ascii="Times New Roman" w:hAnsi="Times New Roman" w:cs="Times New Roman"/>
          <w:lang w:eastAsia="sv-SE"/>
        </w:rPr>
        <w:t xml:space="preserve"> saving gain as 256QAM case.</w:t>
      </w:r>
      <w:r>
        <w:rPr>
          <w:rFonts w:ascii="Times New Roman" w:hAnsi="Times New Roman" w:cs="Times New Roman"/>
          <w:lang w:eastAsia="sv-SE"/>
        </w:rPr>
        <w:t xml:space="preserve">  </w:t>
      </w:r>
    </w:p>
    <w:p w14:paraId="2F3B5630" w14:textId="4C1C7CB0" w:rsidR="000E2975" w:rsidRDefault="00050B4D" w:rsidP="00FF12D5">
      <w:pPr>
        <w:jc w:val="both"/>
        <w:rPr>
          <w:rFonts w:ascii="Times New Roman" w:hAnsi="Times New Roman" w:cs="Times New Roman"/>
          <w:lang w:eastAsia="sv-SE"/>
        </w:rPr>
      </w:pPr>
      <w:r>
        <w:rPr>
          <w:rFonts w:ascii="Times New Roman" w:hAnsi="Times New Roman" w:cs="Times New Roman"/>
          <w:lang w:eastAsia="sv-SE"/>
        </w:rPr>
        <w:t xml:space="preserve">The Rx </w:t>
      </w:r>
      <w:r w:rsidR="0094097B">
        <w:rPr>
          <w:rFonts w:ascii="Times New Roman" w:hAnsi="Times New Roman" w:cs="Times New Roman"/>
          <w:lang w:eastAsia="sv-SE"/>
        </w:rPr>
        <w:t xml:space="preserve">RF front-end </w:t>
      </w:r>
      <w:r>
        <w:rPr>
          <w:rFonts w:ascii="Times New Roman" w:hAnsi="Times New Roman" w:cs="Times New Roman"/>
          <w:lang w:eastAsia="sv-SE"/>
        </w:rPr>
        <w:t xml:space="preserve">relative power consumption for various combinations of </w:t>
      </w:r>
      <w:r w:rsidR="003741D7">
        <w:rPr>
          <w:rFonts w:ascii="Times New Roman" w:hAnsi="Times New Roman" w:cs="Times New Roman"/>
          <w:lang w:eastAsia="sv-SE"/>
        </w:rPr>
        <w:t xml:space="preserve">received signal RF bandwidth (BW) and modulation order is summarized in </w:t>
      </w:r>
      <w:r w:rsidR="005527EA">
        <w:rPr>
          <w:rFonts w:ascii="Times New Roman" w:hAnsi="Times New Roman" w:cs="Times New Roman"/>
          <w:lang w:eastAsia="sv-SE"/>
        </w:rPr>
        <w:t>t</w:t>
      </w:r>
      <w:r w:rsidR="003741D7">
        <w:rPr>
          <w:rFonts w:ascii="Times New Roman" w:hAnsi="Times New Roman" w:cs="Times New Roman"/>
          <w:lang w:eastAsia="sv-SE"/>
        </w:rPr>
        <w:t xml:space="preserve">able </w:t>
      </w:r>
      <w:r w:rsidR="00065EA8">
        <w:rPr>
          <w:rFonts w:ascii="Times New Roman" w:hAnsi="Times New Roman" w:cs="Times New Roman"/>
          <w:lang w:eastAsia="sv-SE"/>
        </w:rPr>
        <w:t xml:space="preserve">4 </w:t>
      </w:r>
      <w:r w:rsidR="003741D7">
        <w:rPr>
          <w:rFonts w:ascii="Times New Roman" w:hAnsi="Times New Roman" w:cs="Times New Roman"/>
          <w:lang w:eastAsia="sv-SE"/>
        </w:rPr>
        <w:t xml:space="preserve">below. </w:t>
      </w:r>
    </w:p>
    <w:p w14:paraId="2239ED76" w14:textId="076BC003" w:rsidR="00050B4D" w:rsidRPr="00C002D0" w:rsidRDefault="00050B4D" w:rsidP="00050B4D">
      <w:pPr>
        <w:pStyle w:val="Caption"/>
        <w:keepNext/>
        <w:rPr>
          <w:rFonts w:ascii="Times New Roman" w:hAnsi="Times New Roman" w:cs="Times New Roman"/>
          <w:b w:val="0"/>
        </w:rPr>
      </w:pPr>
      <w:r w:rsidRPr="00C002D0">
        <w:rPr>
          <w:rFonts w:ascii="Times New Roman" w:hAnsi="Times New Roman" w:cs="Times New Roman"/>
          <w:b w:val="0"/>
        </w:rPr>
        <w:t xml:space="preserve">Table </w:t>
      </w:r>
      <w:r w:rsidR="00171038" w:rsidRPr="00C002D0">
        <w:rPr>
          <w:rFonts w:ascii="Times New Roman" w:hAnsi="Times New Roman" w:cs="Times New Roman"/>
          <w:b w:val="0"/>
        </w:rPr>
        <w:fldChar w:fldCharType="begin"/>
      </w:r>
      <w:r w:rsidR="00171038" w:rsidRPr="00C002D0">
        <w:rPr>
          <w:rFonts w:ascii="Times New Roman" w:hAnsi="Times New Roman" w:cs="Times New Roman"/>
          <w:b w:val="0"/>
        </w:rPr>
        <w:instrText xml:space="preserve"> SEQ Table \* ARABIC </w:instrText>
      </w:r>
      <w:r w:rsidR="00171038" w:rsidRPr="00C002D0">
        <w:rPr>
          <w:rFonts w:ascii="Times New Roman" w:hAnsi="Times New Roman" w:cs="Times New Roman"/>
          <w:b w:val="0"/>
        </w:rPr>
        <w:fldChar w:fldCharType="separate"/>
      </w:r>
      <w:r w:rsidR="00562D92">
        <w:rPr>
          <w:rFonts w:ascii="Times New Roman" w:hAnsi="Times New Roman" w:cs="Times New Roman"/>
          <w:b w:val="0"/>
          <w:noProof/>
        </w:rPr>
        <w:t>4</w:t>
      </w:r>
      <w:r w:rsidR="00171038" w:rsidRPr="00C002D0">
        <w:rPr>
          <w:rFonts w:ascii="Times New Roman" w:hAnsi="Times New Roman" w:cs="Times New Roman"/>
          <w:b w:val="0"/>
          <w:noProof/>
        </w:rPr>
        <w:fldChar w:fldCharType="end"/>
      </w:r>
      <w:r w:rsidRPr="00C002D0">
        <w:rPr>
          <w:rFonts w:ascii="Times New Roman" w:hAnsi="Times New Roman" w:cs="Times New Roman"/>
          <w:b w:val="0"/>
        </w:rPr>
        <w:t>: Receiver RF relative power consumption for bandwidth and modulation order</w:t>
      </w:r>
      <w:r w:rsidR="0094097B">
        <w:rPr>
          <w:rFonts w:ascii="Times New Roman" w:hAnsi="Times New Roman" w:cs="Times New Roman"/>
          <w:b w:val="0"/>
        </w:rPr>
        <w:t xml:space="preserve"> </w:t>
      </w:r>
      <w:r w:rsidRPr="00C002D0">
        <w:rPr>
          <w:rFonts w:ascii="Times New Roman" w:hAnsi="Times New Roman" w:cs="Times New Roman"/>
          <w:b w:val="0"/>
        </w:rPr>
        <w:t>combinations</w:t>
      </w:r>
    </w:p>
    <w:tbl>
      <w:tblPr>
        <w:tblStyle w:val="TableGrid1"/>
        <w:tblW w:w="6040" w:type="dxa"/>
        <w:jc w:val="center"/>
        <w:tblLook w:val="0420" w:firstRow="1" w:lastRow="0" w:firstColumn="0" w:lastColumn="0" w:noHBand="0" w:noVBand="1"/>
      </w:tblPr>
      <w:tblGrid>
        <w:gridCol w:w="1157"/>
        <w:gridCol w:w="957"/>
        <w:gridCol w:w="1256"/>
        <w:gridCol w:w="1275"/>
        <w:gridCol w:w="1395"/>
      </w:tblGrid>
      <w:tr w:rsidR="00050B4D" w:rsidRPr="0094097B" w14:paraId="2E4F5EC2" w14:textId="77777777" w:rsidTr="00C002D0">
        <w:trPr>
          <w:trHeight w:val="584"/>
          <w:jc w:val="center"/>
        </w:trPr>
        <w:tc>
          <w:tcPr>
            <w:tcW w:w="1157" w:type="dxa"/>
            <w:vMerge w:val="restart"/>
            <w:shd w:val="clear" w:color="auto" w:fill="BFBFBF" w:themeFill="background1" w:themeFillShade="BF"/>
            <w:vAlign w:val="center"/>
            <w:hideMark/>
          </w:tcPr>
          <w:p w14:paraId="721B3EAC" w14:textId="77777777" w:rsidR="00050B4D" w:rsidRPr="00C002D0" w:rsidRDefault="00050B4D" w:rsidP="00C002D0">
            <w:pPr>
              <w:spacing w:after="0" w:line="240" w:lineRule="auto"/>
              <w:jc w:val="center"/>
              <w:rPr>
                <w:rFonts w:ascii="Times New Roman" w:eastAsia="Times New Roman" w:hAnsi="Times New Roman" w:cs="Times New Roman"/>
                <w:sz w:val="36"/>
                <w:szCs w:val="36"/>
              </w:rPr>
            </w:pPr>
            <w:bookmarkStart w:id="5" w:name="_Hlk528933811"/>
            <w:r w:rsidRPr="00C002D0">
              <w:rPr>
                <w:rFonts w:ascii="Times New Roman" w:eastAsia="Times New Roman" w:hAnsi="Times New Roman" w:cs="Times New Roman"/>
                <w:b/>
                <w:bCs/>
                <w:color w:val="000000" w:themeColor="text1"/>
                <w:kern w:val="24"/>
              </w:rPr>
              <w:t>Signal RF BW</w:t>
            </w:r>
          </w:p>
        </w:tc>
        <w:tc>
          <w:tcPr>
            <w:tcW w:w="4883" w:type="dxa"/>
            <w:gridSpan w:val="4"/>
            <w:shd w:val="clear" w:color="auto" w:fill="BFBFBF" w:themeFill="background1" w:themeFillShade="BF"/>
            <w:vAlign w:val="center"/>
            <w:hideMark/>
          </w:tcPr>
          <w:p w14:paraId="1A4042CC" w14:textId="7AE86760" w:rsidR="00050B4D" w:rsidRPr="00C002D0" w:rsidRDefault="00600C9B">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b/>
                <w:bCs/>
                <w:color w:val="000000" w:themeColor="text1"/>
                <w:kern w:val="24"/>
              </w:rPr>
              <w:t xml:space="preserve">Max </w:t>
            </w:r>
            <w:r w:rsidR="00050B4D" w:rsidRPr="00C002D0">
              <w:rPr>
                <w:rFonts w:ascii="Times New Roman" w:eastAsia="Times New Roman" w:hAnsi="Times New Roman" w:cs="Times New Roman"/>
                <w:b/>
                <w:bCs/>
                <w:color w:val="000000" w:themeColor="text1"/>
                <w:kern w:val="24"/>
              </w:rPr>
              <w:t>Modulation Order</w:t>
            </w:r>
          </w:p>
        </w:tc>
      </w:tr>
      <w:tr w:rsidR="00050B4D" w:rsidRPr="0094097B" w14:paraId="27E33E05" w14:textId="77777777" w:rsidTr="00C002D0">
        <w:trPr>
          <w:trHeight w:val="584"/>
          <w:jc w:val="center"/>
        </w:trPr>
        <w:tc>
          <w:tcPr>
            <w:tcW w:w="0" w:type="auto"/>
            <w:vMerge/>
            <w:shd w:val="clear" w:color="auto" w:fill="BFBFBF" w:themeFill="background1" w:themeFillShade="BF"/>
            <w:vAlign w:val="center"/>
            <w:hideMark/>
          </w:tcPr>
          <w:p w14:paraId="35F2F95E" w14:textId="77777777" w:rsidR="00050B4D" w:rsidRPr="00C002D0" w:rsidRDefault="00050B4D" w:rsidP="00C002D0">
            <w:pPr>
              <w:spacing w:after="0" w:line="240" w:lineRule="auto"/>
              <w:jc w:val="center"/>
              <w:rPr>
                <w:rFonts w:ascii="Times New Roman" w:eastAsia="Times New Roman" w:hAnsi="Times New Roman" w:cs="Times New Roman"/>
                <w:sz w:val="36"/>
                <w:szCs w:val="36"/>
              </w:rPr>
            </w:pPr>
          </w:p>
        </w:tc>
        <w:tc>
          <w:tcPr>
            <w:tcW w:w="957" w:type="dxa"/>
            <w:shd w:val="clear" w:color="auto" w:fill="BFBFBF" w:themeFill="background1" w:themeFillShade="BF"/>
            <w:vAlign w:val="center"/>
            <w:hideMark/>
          </w:tcPr>
          <w:p w14:paraId="45554A2A" w14:textId="77777777" w:rsidR="00050B4D" w:rsidRPr="00C002D0" w:rsidRDefault="00050B4D">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b/>
                <w:bCs/>
                <w:color w:val="000000" w:themeColor="dark1"/>
                <w:kern w:val="24"/>
              </w:rPr>
              <w:t>QPSK</w:t>
            </w:r>
          </w:p>
        </w:tc>
        <w:tc>
          <w:tcPr>
            <w:tcW w:w="1256" w:type="dxa"/>
            <w:shd w:val="clear" w:color="auto" w:fill="BFBFBF" w:themeFill="background1" w:themeFillShade="BF"/>
            <w:vAlign w:val="center"/>
            <w:hideMark/>
          </w:tcPr>
          <w:p w14:paraId="740AFDE1" w14:textId="77777777" w:rsidR="00050B4D" w:rsidRPr="00C002D0" w:rsidRDefault="00050B4D">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b/>
                <w:bCs/>
                <w:color w:val="000000" w:themeColor="dark1"/>
                <w:kern w:val="24"/>
              </w:rPr>
              <w:t>16QAM</w:t>
            </w:r>
          </w:p>
        </w:tc>
        <w:tc>
          <w:tcPr>
            <w:tcW w:w="1275" w:type="dxa"/>
            <w:shd w:val="clear" w:color="auto" w:fill="BFBFBF" w:themeFill="background1" w:themeFillShade="BF"/>
            <w:vAlign w:val="center"/>
            <w:hideMark/>
          </w:tcPr>
          <w:p w14:paraId="64BA8BA9" w14:textId="77777777" w:rsidR="00050B4D" w:rsidRPr="00C002D0" w:rsidRDefault="00050B4D">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b/>
                <w:bCs/>
                <w:color w:val="000000" w:themeColor="dark1"/>
                <w:kern w:val="24"/>
              </w:rPr>
              <w:t>64QAM</w:t>
            </w:r>
          </w:p>
        </w:tc>
        <w:tc>
          <w:tcPr>
            <w:tcW w:w="1395" w:type="dxa"/>
            <w:shd w:val="clear" w:color="auto" w:fill="BFBFBF" w:themeFill="background1" w:themeFillShade="BF"/>
            <w:vAlign w:val="center"/>
            <w:hideMark/>
          </w:tcPr>
          <w:p w14:paraId="638CB406" w14:textId="77777777" w:rsidR="00050B4D" w:rsidRPr="00C002D0" w:rsidRDefault="00050B4D">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b/>
                <w:bCs/>
                <w:color w:val="000000" w:themeColor="dark1"/>
                <w:kern w:val="24"/>
              </w:rPr>
              <w:t>256QAM</w:t>
            </w:r>
          </w:p>
        </w:tc>
      </w:tr>
      <w:tr w:rsidR="00050B4D" w:rsidRPr="0094097B" w14:paraId="2604D213" w14:textId="77777777" w:rsidTr="00C002D0">
        <w:trPr>
          <w:trHeight w:val="584"/>
          <w:jc w:val="center"/>
        </w:trPr>
        <w:tc>
          <w:tcPr>
            <w:tcW w:w="1157" w:type="dxa"/>
            <w:shd w:val="clear" w:color="auto" w:fill="BFBFBF" w:themeFill="background1" w:themeFillShade="BF"/>
            <w:vAlign w:val="center"/>
            <w:hideMark/>
          </w:tcPr>
          <w:p w14:paraId="53CF189C" w14:textId="77777777" w:rsidR="00050B4D" w:rsidRPr="00C002D0" w:rsidRDefault="00050B4D" w:rsidP="00C002D0">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20MHz</w:t>
            </w:r>
          </w:p>
        </w:tc>
        <w:tc>
          <w:tcPr>
            <w:tcW w:w="957" w:type="dxa"/>
            <w:vAlign w:val="center"/>
            <w:hideMark/>
          </w:tcPr>
          <w:p w14:paraId="4AF00DDC" w14:textId="684B27FB" w:rsidR="00050B4D" w:rsidRPr="00C002D0" w:rsidRDefault="0012043D">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w:t>
            </w:r>
            <w:r w:rsidR="00050B4D" w:rsidRPr="00C002D0">
              <w:rPr>
                <w:rFonts w:ascii="Times New Roman" w:eastAsia="Times New Roman" w:hAnsi="Times New Roman" w:cs="Times New Roman"/>
                <w:color w:val="000000" w:themeColor="dark1"/>
                <w:kern w:val="24"/>
              </w:rPr>
              <w:t>1</w:t>
            </w:r>
            <w:r w:rsidR="00893DF8">
              <w:rPr>
                <w:rFonts w:ascii="Times New Roman" w:eastAsia="Times New Roman" w:hAnsi="Times New Roman" w:cs="Times New Roman"/>
                <w:color w:val="000000" w:themeColor="dark1"/>
                <w:kern w:val="24"/>
              </w:rPr>
              <w:t>1</w:t>
            </w:r>
          </w:p>
        </w:tc>
        <w:tc>
          <w:tcPr>
            <w:tcW w:w="1256" w:type="dxa"/>
            <w:vAlign w:val="center"/>
            <w:hideMark/>
          </w:tcPr>
          <w:p w14:paraId="76508E0E" w14:textId="4BB1DD6D" w:rsidR="00050B4D" w:rsidRPr="00C002D0" w:rsidRDefault="0012043D">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0.13</w:t>
            </w:r>
          </w:p>
        </w:tc>
        <w:tc>
          <w:tcPr>
            <w:tcW w:w="1275" w:type="dxa"/>
            <w:vAlign w:val="center"/>
            <w:hideMark/>
          </w:tcPr>
          <w:p w14:paraId="0B66A6D3" w14:textId="01886A21" w:rsidR="00050B4D" w:rsidRPr="00C002D0" w:rsidRDefault="0012043D">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0.2</w:t>
            </w:r>
            <w:r w:rsidR="00893DF8">
              <w:rPr>
                <w:rFonts w:ascii="Times New Roman" w:eastAsia="Times New Roman" w:hAnsi="Times New Roman" w:cs="Times New Roman"/>
                <w:color w:val="000000" w:themeColor="dark1"/>
                <w:kern w:val="24"/>
              </w:rPr>
              <w:t>1</w:t>
            </w:r>
          </w:p>
        </w:tc>
        <w:tc>
          <w:tcPr>
            <w:tcW w:w="1395" w:type="dxa"/>
            <w:vAlign w:val="center"/>
            <w:hideMark/>
          </w:tcPr>
          <w:p w14:paraId="7C1AAA51" w14:textId="695C2B0F" w:rsidR="00050B4D" w:rsidRPr="00C002D0" w:rsidRDefault="0012043D">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0.3</w:t>
            </w:r>
            <w:r w:rsidR="00893DF8">
              <w:rPr>
                <w:rFonts w:ascii="Times New Roman" w:eastAsia="Times New Roman" w:hAnsi="Times New Roman" w:cs="Times New Roman"/>
                <w:color w:val="000000" w:themeColor="dark1"/>
                <w:kern w:val="24"/>
              </w:rPr>
              <w:t>2</w:t>
            </w:r>
          </w:p>
        </w:tc>
      </w:tr>
      <w:tr w:rsidR="00050B4D" w:rsidRPr="0094097B" w14:paraId="0A29E279" w14:textId="77777777" w:rsidTr="00C002D0">
        <w:trPr>
          <w:trHeight w:val="584"/>
          <w:jc w:val="center"/>
        </w:trPr>
        <w:tc>
          <w:tcPr>
            <w:tcW w:w="1157" w:type="dxa"/>
            <w:shd w:val="clear" w:color="auto" w:fill="BFBFBF" w:themeFill="background1" w:themeFillShade="BF"/>
            <w:vAlign w:val="center"/>
            <w:hideMark/>
          </w:tcPr>
          <w:p w14:paraId="21FBE511" w14:textId="77777777" w:rsidR="00050B4D" w:rsidRPr="00C002D0" w:rsidRDefault="00050B4D" w:rsidP="00C002D0">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40MHz</w:t>
            </w:r>
          </w:p>
        </w:tc>
        <w:tc>
          <w:tcPr>
            <w:tcW w:w="957" w:type="dxa"/>
            <w:vAlign w:val="center"/>
            <w:hideMark/>
          </w:tcPr>
          <w:p w14:paraId="578F7F90" w14:textId="0A4F4A87" w:rsidR="00050B4D" w:rsidRPr="00C002D0" w:rsidRDefault="0012043D">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w:t>
            </w:r>
            <w:r w:rsidR="00050B4D" w:rsidRPr="00C002D0">
              <w:rPr>
                <w:rFonts w:ascii="Times New Roman" w:eastAsia="Times New Roman" w:hAnsi="Times New Roman" w:cs="Times New Roman"/>
                <w:color w:val="000000" w:themeColor="dark1"/>
                <w:kern w:val="24"/>
              </w:rPr>
              <w:t>.</w:t>
            </w:r>
            <w:r>
              <w:rPr>
                <w:rFonts w:ascii="Times New Roman" w:eastAsia="Times New Roman" w:hAnsi="Times New Roman" w:cs="Times New Roman"/>
                <w:color w:val="000000" w:themeColor="dark1"/>
                <w:kern w:val="24"/>
              </w:rPr>
              <w:t>13</w:t>
            </w:r>
          </w:p>
        </w:tc>
        <w:tc>
          <w:tcPr>
            <w:tcW w:w="1256" w:type="dxa"/>
            <w:vAlign w:val="center"/>
            <w:hideMark/>
          </w:tcPr>
          <w:p w14:paraId="371D8E9B" w14:textId="1EEACEDF" w:rsidR="00050B4D" w:rsidRPr="00C002D0" w:rsidRDefault="0012043D">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0.16</w:t>
            </w:r>
          </w:p>
        </w:tc>
        <w:tc>
          <w:tcPr>
            <w:tcW w:w="1275" w:type="dxa"/>
            <w:vAlign w:val="center"/>
            <w:hideMark/>
          </w:tcPr>
          <w:p w14:paraId="03F49B3E" w14:textId="2A525CB5" w:rsidR="00050B4D" w:rsidRPr="00C002D0" w:rsidRDefault="0012043D">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w:t>
            </w:r>
            <w:r w:rsidR="00893DF8">
              <w:rPr>
                <w:rFonts w:ascii="Times New Roman" w:eastAsia="Times New Roman" w:hAnsi="Times New Roman" w:cs="Times New Roman"/>
                <w:color w:val="000000" w:themeColor="dark1"/>
                <w:kern w:val="24"/>
              </w:rPr>
              <w:t>29</w:t>
            </w:r>
          </w:p>
        </w:tc>
        <w:tc>
          <w:tcPr>
            <w:tcW w:w="1395" w:type="dxa"/>
            <w:vAlign w:val="center"/>
            <w:hideMark/>
          </w:tcPr>
          <w:p w14:paraId="59F43F36" w14:textId="113B8C2A" w:rsidR="00050B4D" w:rsidRPr="00C002D0" w:rsidRDefault="0012043D">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w:t>
            </w:r>
            <w:r w:rsidR="00893DF8">
              <w:rPr>
                <w:rFonts w:ascii="Times New Roman" w:eastAsia="Times New Roman" w:hAnsi="Times New Roman" w:cs="Times New Roman"/>
                <w:color w:val="000000" w:themeColor="dark1"/>
                <w:kern w:val="24"/>
              </w:rPr>
              <w:t>49</w:t>
            </w:r>
          </w:p>
        </w:tc>
      </w:tr>
      <w:tr w:rsidR="00050B4D" w:rsidRPr="0094097B" w14:paraId="2B79348E" w14:textId="77777777" w:rsidTr="00C002D0">
        <w:trPr>
          <w:trHeight w:val="584"/>
          <w:jc w:val="center"/>
        </w:trPr>
        <w:tc>
          <w:tcPr>
            <w:tcW w:w="1157" w:type="dxa"/>
            <w:shd w:val="clear" w:color="auto" w:fill="BFBFBF" w:themeFill="background1" w:themeFillShade="BF"/>
            <w:vAlign w:val="center"/>
            <w:hideMark/>
          </w:tcPr>
          <w:p w14:paraId="03E1E5FF" w14:textId="77777777" w:rsidR="00050B4D" w:rsidRPr="00C002D0" w:rsidRDefault="00050B4D" w:rsidP="00C002D0">
            <w:pPr>
              <w:spacing w:after="0" w:line="240" w:lineRule="auto"/>
              <w:jc w:val="center"/>
              <w:rPr>
                <w:rFonts w:ascii="Times New Roman" w:eastAsia="Times New Roman" w:hAnsi="Times New Roman" w:cs="Times New Roman"/>
                <w:sz w:val="36"/>
                <w:szCs w:val="36"/>
              </w:rPr>
            </w:pPr>
            <w:r w:rsidRPr="00C002D0">
              <w:rPr>
                <w:rFonts w:ascii="Times New Roman" w:eastAsia="Times New Roman" w:hAnsi="Times New Roman" w:cs="Times New Roman"/>
                <w:color w:val="000000" w:themeColor="dark1"/>
                <w:kern w:val="24"/>
              </w:rPr>
              <w:t>80MHz</w:t>
            </w:r>
          </w:p>
        </w:tc>
        <w:tc>
          <w:tcPr>
            <w:tcW w:w="957" w:type="dxa"/>
            <w:vAlign w:val="center"/>
            <w:hideMark/>
          </w:tcPr>
          <w:p w14:paraId="0C41174B" w14:textId="347CEC31" w:rsidR="00050B4D" w:rsidRPr="00C002D0" w:rsidRDefault="0012043D">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0.17</w:t>
            </w:r>
          </w:p>
        </w:tc>
        <w:tc>
          <w:tcPr>
            <w:tcW w:w="1256" w:type="dxa"/>
            <w:vAlign w:val="center"/>
            <w:hideMark/>
          </w:tcPr>
          <w:p w14:paraId="38275FCE" w14:textId="377DF1D6" w:rsidR="00050B4D" w:rsidRPr="00C002D0" w:rsidRDefault="0012043D">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0.24</w:t>
            </w:r>
          </w:p>
        </w:tc>
        <w:tc>
          <w:tcPr>
            <w:tcW w:w="1275" w:type="dxa"/>
            <w:vAlign w:val="center"/>
            <w:hideMark/>
          </w:tcPr>
          <w:p w14:paraId="59932738" w14:textId="00E96085" w:rsidR="00050B4D" w:rsidRPr="00C002D0" w:rsidRDefault="0012043D">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0.4</w:t>
            </w:r>
            <w:r w:rsidR="00893DF8">
              <w:rPr>
                <w:rFonts w:ascii="Times New Roman" w:eastAsia="Times New Roman" w:hAnsi="Times New Roman" w:cs="Times New Roman"/>
                <w:color w:val="000000" w:themeColor="dark1"/>
                <w:kern w:val="24"/>
              </w:rPr>
              <w:t>8</w:t>
            </w:r>
          </w:p>
        </w:tc>
        <w:tc>
          <w:tcPr>
            <w:tcW w:w="1395" w:type="dxa"/>
            <w:vAlign w:val="center"/>
            <w:hideMark/>
          </w:tcPr>
          <w:p w14:paraId="7D5470D2" w14:textId="14288B3C" w:rsidR="00050B4D" w:rsidRPr="00C002D0" w:rsidRDefault="0012043D">
            <w:pPr>
              <w:spacing w:after="0" w:line="240" w:lineRule="auto"/>
              <w:jc w:val="center"/>
              <w:rPr>
                <w:rFonts w:ascii="Times New Roman" w:eastAsia="Times New Roman" w:hAnsi="Times New Roman" w:cs="Times New Roman"/>
                <w:sz w:val="36"/>
                <w:szCs w:val="36"/>
              </w:rPr>
            </w:pPr>
            <w:r>
              <w:rPr>
                <w:rFonts w:ascii="Times New Roman" w:eastAsia="Times New Roman" w:hAnsi="Times New Roman" w:cs="Times New Roman"/>
                <w:color w:val="000000" w:themeColor="dark1"/>
                <w:kern w:val="24"/>
              </w:rPr>
              <w:t>0.8</w:t>
            </w:r>
            <w:r w:rsidR="00893DF8">
              <w:rPr>
                <w:rFonts w:ascii="Times New Roman" w:eastAsia="Times New Roman" w:hAnsi="Times New Roman" w:cs="Times New Roman"/>
                <w:color w:val="000000" w:themeColor="dark1"/>
                <w:kern w:val="24"/>
              </w:rPr>
              <w:t>3</w:t>
            </w:r>
          </w:p>
        </w:tc>
      </w:tr>
      <w:tr w:rsidR="000E2975" w:rsidRPr="0094097B" w14:paraId="515ADCA5" w14:textId="77777777" w:rsidTr="0094097B">
        <w:trPr>
          <w:trHeight w:val="584"/>
          <w:jc w:val="center"/>
        </w:trPr>
        <w:tc>
          <w:tcPr>
            <w:tcW w:w="1157" w:type="dxa"/>
            <w:shd w:val="clear" w:color="auto" w:fill="BFBFBF" w:themeFill="background1" w:themeFillShade="BF"/>
            <w:vAlign w:val="center"/>
          </w:tcPr>
          <w:p w14:paraId="55FF37AE" w14:textId="12FD8F91" w:rsidR="000E2975" w:rsidRPr="0094097B" w:rsidRDefault="000E2975" w:rsidP="0094097B">
            <w:pPr>
              <w:spacing w:after="0" w:line="240" w:lineRule="auto"/>
              <w:jc w:val="center"/>
              <w:rPr>
                <w:rFonts w:ascii="Times New Roman" w:eastAsia="Times New Roman" w:hAnsi="Times New Roman" w:cs="Times New Roman"/>
                <w:color w:val="000000" w:themeColor="dark1"/>
                <w:kern w:val="24"/>
              </w:rPr>
            </w:pPr>
            <w:r>
              <w:rPr>
                <w:rFonts w:ascii="Times New Roman" w:eastAsia="Times New Roman" w:hAnsi="Times New Roman" w:cs="Times New Roman"/>
                <w:color w:val="000000" w:themeColor="dark1"/>
                <w:kern w:val="24"/>
              </w:rPr>
              <w:t>100MHz</w:t>
            </w:r>
          </w:p>
        </w:tc>
        <w:tc>
          <w:tcPr>
            <w:tcW w:w="957" w:type="dxa"/>
            <w:vAlign w:val="center"/>
          </w:tcPr>
          <w:p w14:paraId="3B07F829" w14:textId="72724A1F" w:rsidR="000E2975" w:rsidRPr="0094097B" w:rsidRDefault="0012043D" w:rsidP="0094097B">
            <w:pPr>
              <w:spacing w:after="0" w:line="240" w:lineRule="auto"/>
              <w:jc w:val="center"/>
              <w:rPr>
                <w:rFonts w:ascii="Times New Roman" w:eastAsia="Times New Roman" w:hAnsi="Times New Roman" w:cs="Times New Roman"/>
                <w:color w:val="000000" w:themeColor="dark1"/>
                <w:kern w:val="24"/>
              </w:rPr>
            </w:pPr>
            <w:r>
              <w:rPr>
                <w:rFonts w:ascii="Times New Roman" w:eastAsia="Times New Roman" w:hAnsi="Times New Roman" w:cs="Times New Roman"/>
                <w:color w:val="000000" w:themeColor="dark1"/>
                <w:kern w:val="24"/>
              </w:rPr>
              <w:t>0.2</w:t>
            </w:r>
          </w:p>
        </w:tc>
        <w:tc>
          <w:tcPr>
            <w:tcW w:w="1256" w:type="dxa"/>
            <w:vAlign w:val="center"/>
          </w:tcPr>
          <w:p w14:paraId="3BC81097" w14:textId="25927DFD" w:rsidR="000E2975" w:rsidRPr="0094097B" w:rsidRDefault="0012043D" w:rsidP="0094097B">
            <w:pPr>
              <w:spacing w:after="0" w:line="240" w:lineRule="auto"/>
              <w:jc w:val="center"/>
              <w:rPr>
                <w:rFonts w:ascii="Times New Roman" w:eastAsia="Times New Roman" w:hAnsi="Times New Roman" w:cs="Times New Roman"/>
                <w:color w:val="000000" w:themeColor="dark1"/>
                <w:kern w:val="24"/>
              </w:rPr>
            </w:pPr>
            <w:r>
              <w:rPr>
                <w:rFonts w:ascii="Times New Roman" w:eastAsia="Times New Roman" w:hAnsi="Times New Roman" w:cs="Times New Roman"/>
                <w:color w:val="000000" w:themeColor="dark1"/>
                <w:kern w:val="24"/>
              </w:rPr>
              <w:t>0.28</w:t>
            </w:r>
          </w:p>
        </w:tc>
        <w:tc>
          <w:tcPr>
            <w:tcW w:w="1275" w:type="dxa"/>
            <w:vAlign w:val="center"/>
          </w:tcPr>
          <w:p w14:paraId="05314694" w14:textId="6AE5C0F1" w:rsidR="000E2975" w:rsidRPr="0094097B" w:rsidRDefault="0012043D" w:rsidP="0094097B">
            <w:pPr>
              <w:spacing w:after="0" w:line="240" w:lineRule="auto"/>
              <w:jc w:val="center"/>
              <w:rPr>
                <w:rFonts w:ascii="Times New Roman" w:eastAsia="Times New Roman" w:hAnsi="Times New Roman" w:cs="Times New Roman"/>
                <w:color w:val="000000" w:themeColor="dark1"/>
                <w:kern w:val="24"/>
              </w:rPr>
            </w:pPr>
            <w:r>
              <w:rPr>
                <w:rFonts w:ascii="Times New Roman" w:eastAsia="Times New Roman" w:hAnsi="Times New Roman" w:cs="Times New Roman"/>
                <w:color w:val="000000" w:themeColor="dark1"/>
                <w:kern w:val="24"/>
              </w:rPr>
              <w:t>0.</w:t>
            </w:r>
            <w:r w:rsidR="00893DF8">
              <w:rPr>
                <w:rFonts w:ascii="Times New Roman" w:eastAsia="Times New Roman" w:hAnsi="Times New Roman" w:cs="Times New Roman"/>
                <w:color w:val="000000" w:themeColor="dark1"/>
                <w:kern w:val="24"/>
              </w:rPr>
              <w:t>57</w:t>
            </w:r>
          </w:p>
        </w:tc>
        <w:tc>
          <w:tcPr>
            <w:tcW w:w="1395" w:type="dxa"/>
            <w:vAlign w:val="center"/>
          </w:tcPr>
          <w:p w14:paraId="4E6D4773" w14:textId="0B27D644" w:rsidR="000E2975" w:rsidRPr="0094097B" w:rsidRDefault="0012043D" w:rsidP="0094097B">
            <w:pPr>
              <w:spacing w:after="0" w:line="240" w:lineRule="auto"/>
              <w:jc w:val="center"/>
              <w:rPr>
                <w:rFonts w:ascii="Times New Roman" w:eastAsia="Times New Roman" w:hAnsi="Times New Roman" w:cs="Times New Roman"/>
                <w:color w:val="000000" w:themeColor="dark1"/>
                <w:kern w:val="24"/>
              </w:rPr>
            </w:pPr>
            <w:r>
              <w:rPr>
                <w:rFonts w:ascii="Times New Roman" w:eastAsia="Times New Roman" w:hAnsi="Times New Roman" w:cs="Times New Roman"/>
                <w:color w:val="000000" w:themeColor="dark1"/>
                <w:kern w:val="24"/>
              </w:rPr>
              <w:t>1</w:t>
            </w:r>
          </w:p>
        </w:tc>
      </w:tr>
      <w:bookmarkEnd w:id="5"/>
    </w:tbl>
    <w:p w14:paraId="433C7A34" w14:textId="64F26017" w:rsidR="000577DF" w:rsidRDefault="000577DF" w:rsidP="00FF12D5">
      <w:pPr>
        <w:jc w:val="both"/>
        <w:rPr>
          <w:rFonts w:ascii="Times New Roman" w:hAnsi="Times New Roman" w:cs="Times New Roman"/>
          <w:lang w:eastAsia="sv-SE"/>
        </w:rPr>
      </w:pPr>
    </w:p>
    <w:p w14:paraId="39B08A29" w14:textId="34DF6F9E" w:rsidR="00161D17" w:rsidRDefault="00606FAA" w:rsidP="00161D17">
      <w:pPr>
        <w:jc w:val="both"/>
        <w:rPr>
          <w:rFonts w:ascii="Times New Roman" w:hAnsi="Times New Roman" w:cs="Times New Roman"/>
          <w:b/>
          <w:u w:val="single"/>
          <w:lang w:eastAsia="sv-SE"/>
        </w:rPr>
      </w:pPr>
      <w:r>
        <w:rPr>
          <w:rFonts w:ascii="Times New Roman" w:hAnsi="Times New Roman" w:cs="Times New Roman"/>
          <w:lang w:eastAsia="sv-SE"/>
        </w:rPr>
        <w:t xml:space="preserve">Based on the table 4, the power scaling scheme for RF bandwidth can be changed </w:t>
      </w:r>
      <w:r w:rsidR="008508E8">
        <w:rPr>
          <w:rFonts w:ascii="Times New Roman" w:hAnsi="Times New Roman" w:cs="Times New Roman"/>
          <w:lang w:eastAsia="sv-SE"/>
        </w:rPr>
        <w:t xml:space="preserve">to </w:t>
      </w:r>
      <w:r>
        <w:rPr>
          <w:rFonts w:ascii="Times New Roman" w:hAnsi="Times New Roman" w:cs="Times New Roman"/>
          <w:lang w:eastAsia="sv-SE"/>
        </w:rPr>
        <w:t>as shown the table 5</w:t>
      </w:r>
      <w:r w:rsidR="008508E8">
        <w:rPr>
          <w:rFonts w:ascii="Times New Roman" w:hAnsi="Times New Roman" w:cs="Times New Roman"/>
          <w:lang w:eastAsia="sv-SE"/>
        </w:rPr>
        <w:t xml:space="preserve"> with maximum modulation order restriction level</w:t>
      </w:r>
      <w:r>
        <w:rPr>
          <w:rFonts w:ascii="Times New Roman" w:hAnsi="Times New Roman" w:cs="Times New Roman"/>
          <w:lang w:eastAsia="sv-SE"/>
        </w:rPr>
        <w:t xml:space="preserve">. </w:t>
      </w:r>
    </w:p>
    <w:p w14:paraId="758A9A8D" w14:textId="05F671AF" w:rsidR="00606FAA" w:rsidRPr="005C2116" w:rsidRDefault="00606FAA" w:rsidP="00606FAA">
      <w:pPr>
        <w:pStyle w:val="Caption"/>
        <w:keepNext/>
        <w:rPr>
          <w:rFonts w:ascii="Times New Roman" w:hAnsi="Times New Roman" w:cs="Times New Roman"/>
          <w:b w:val="0"/>
        </w:rPr>
      </w:pPr>
      <w:r w:rsidRPr="005C2116">
        <w:rPr>
          <w:rFonts w:ascii="Times New Roman" w:hAnsi="Times New Roman" w:cs="Times New Roman"/>
          <w:b w:val="0"/>
        </w:rPr>
        <w:t xml:space="preserve">Table </w:t>
      </w:r>
      <w:r w:rsidRPr="005C2116">
        <w:rPr>
          <w:rFonts w:ascii="Times New Roman" w:hAnsi="Times New Roman" w:cs="Times New Roman"/>
          <w:b w:val="0"/>
        </w:rPr>
        <w:fldChar w:fldCharType="begin"/>
      </w:r>
      <w:r w:rsidRPr="005C2116">
        <w:rPr>
          <w:rFonts w:ascii="Times New Roman" w:hAnsi="Times New Roman" w:cs="Times New Roman"/>
          <w:b w:val="0"/>
        </w:rPr>
        <w:instrText xml:space="preserve"> SEQ Table \* ARABIC </w:instrText>
      </w:r>
      <w:r w:rsidRPr="005C2116">
        <w:rPr>
          <w:rFonts w:ascii="Times New Roman" w:hAnsi="Times New Roman" w:cs="Times New Roman"/>
          <w:b w:val="0"/>
        </w:rPr>
        <w:fldChar w:fldCharType="separate"/>
      </w:r>
      <w:r>
        <w:rPr>
          <w:rFonts w:ascii="Times New Roman" w:hAnsi="Times New Roman" w:cs="Times New Roman"/>
          <w:b w:val="0"/>
          <w:noProof/>
        </w:rPr>
        <w:t>5</w:t>
      </w:r>
      <w:r w:rsidRPr="005C2116">
        <w:rPr>
          <w:rFonts w:ascii="Times New Roman" w:hAnsi="Times New Roman" w:cs="Times New Roman"/>
          <w:b w:val="0"/>
          <w:noProof/>
        </w:rPr>
        <w:fldChar w:fldCharType="end"/>
      </w:r>
      <w:r w:rsidRPr="005C2116">
        <w:rPr>
          <w:rFonts w:ascii="Times New Roman" w:hAnsi="Times New Roman" w:cs="Times New Roman"/>
          <w:b w:val="0"/>
        </w:rPr>
        <w:t xml:space="preserve">: </w:t>
      </w:r>
      <w:r>
        <w:rPr>
          <w:rFonts w:ascii="Times New Roman" w:hAnsi="Times New Roman" w:cs="Times New Roman"/>
          <w:b w:val="0"/>
        </w:rPr>
        <w:t>Power scaling scheme for maximum modulation order and RF bandwidth restriction</w:t>
      </w:r>
    </w:p>
    <w:tbl>
      <w:tblPr>
        <w:tblW w:w="9620" w:type="dxa"/>
        <w:tblCellMar>
          <w:left w:w="0" w:type="dxa"/>
          <w:right w:w="0" w:type="dxa"/>
        </w:tblCellMar>
        <w:tblLook w:val="0420" w:firstRow="1" w:lastRow="0" w:firstColumn="0" w:lastColumn="0" w:noHBand="0" w:noVBand="1"/>
      </w:tblPr>
      <w:tblGrid>
        <w:gridCol w:w="1940"/>
        <w:gridCol w:w="4440"/>
        <w:gridCol w:w="3240"/>
      </w:tblGrid>
      <w:tr w:rsidR="00606FAA" w:rsidRPr="002D008E" w14:paraId="2E90F0FB" w14:textId="77777777" w:rsidTr="00C002D0">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57FCA5" w14:textId="77777777" w:rsidR="00606FAA" w:rsidRPr="005C2116" w:rsidRDefault="00606FAA" w:rsidP="00171038">
            <w:pPr>
              <w:pStyle w:val="Comments"/>
              <w:spacing w:before="0" w:line="240" w:lineRule="auto"/>
              <w:rPr>
                <w:rFonts w:ascii="Times New Roman" w:hAnsi="Times New Roman" w:cs="Times New Roman"/>
                <w:i w:val="0"/>
                <w:sz w:val="20"/>
              </w:rPr>
            </w:pPr>
            <w:r w:rsidRPr="005C2116">
              <w:rPr>
                <w:rFonts w:ascii="Times New Roman" w:hAnsi="Times New Roman" w:cs="Times New Roman"/>
                <w:i w:val="0"/>
                <w:sz w:val="20"/>
              </w:rPr>
              <w:t>Scaling for FR1</w:t>
            </w:r>
          </w:p>
        </w:tc>
        <w:tc>
          <w:tcPr>
            <w:tcW w:w="44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78435AA" w14:textId="77777777" w:rsidR="00606FAA" w:rsidRPr="005C2116" w:rsidRDefault="00606FAA" w:rsidP="00171038">
            <w:pPr>
              <w:pStyle w:val="Comments"/>
              <w:spacing w:before="0" w:line="240" w:lineRule="auto"/>
              <w:rPr>
                <w:rFonts w:ascii="Times New Roman" w:hAnsi="Times New Roman" w:cs="Times New Roman"/>
                <w:i w:val="0"/>
                <w:sz w:val="20"/>
              </w:rPr>
            </w:pPr>
            <w:r w:rsidRPr="005C2116">
              <w:rPr>
                <w:rFonts w:ascii="Times New Roman" w:hAnsi="Times New Roman" w:cs="Times New Roman"/>
                <w:i w:val="0"/>
                <w:sz w:val="20"/>
              </w:rPr>
              <w:t>Proposal</w:t>
            </w: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0B6790" w14:textId="77777777" w:rsidR="00606FAA" w:rsidRPr="005C2116" w:rsidRDefault="00606FAA" w:rsidP="00171038">
            <w:pPr>
              <w:pStyle w:val="Comments"/>
              <w:spacing w:before="0" w:line="240" w:lineRule="auto"/>
              <w:rPr>
                <w:rFonts w:ascii="Times New Roman" w:hAnsi="Times New Roman" w:cs="Times New Roman"/>
                <w:i w:val="0"/>
                <w:sz w:val="20"/>
              </w:rPr>
            </w:pPr>
            <w:r w:rsidRPr="005C2116">
              <w:rPr>
                <w:rFonts w:ascii="Times New Roman" w:hAnsi="Times New Roman" w:cs="Times New Roman"/>
                <w:i w:val="0"/>
                <w:sz w:val="20"/>
              </w:rPr>
              <w:t>Comment</w:t>
            </w:r>
          </w:p>
        </w:tc>
      </w:tr>
      <w:tr w:rsidR="00606FAA" w:rsidRPr="002D008E" w14:paraId="79D7E113" w14:textId="77777777" w:rsidTr="00C002D0">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97995CB" w14:textId="1C6378C3" w:rsidR="00606FAA" w:rsidRPr="005C2116" w:rsidRDefault="00606FAA" w:rsidP="00171038">
            <w:pPr>
              <w:pStyle w:val="Comments"/>
              <w:spacing w:before="0" w:line="240" w:lineRule="auto"/>
              <w:rPr>
                <w:rFonts w:ascii="Times New Roman" w:hAnsi="Times New Roman" w:cs="Times New Roman"/>
                <w:i w:val="0"/>
                <w:sz w:val="20"/>
              </w:rPr>
            </w:pPr>
            <w:r w:rsidRPr="002D008E">
              <w:rPr>
                <w:rFonts w:ascii="Times New Roman" w:hAnsi="Times New Roman" w:cs="Times New Roman"/>
              </w:rPr>
              <w:t>BWP Bandwidth (DL)</w:t>
            </w:r>
            <w:r>
              <w:rPr>
                <w:rFonts w:ascii="Times New Roman" w:hAnsi="Times New Roman" w:cs="Times New Roman"/>
              </w:rPr>
              <w:t xml:space="preserve"> with maximum modulation order</w:t>
            </w:r>
          </w:p>
        </w:tc>
        <w:tc>
          <w:tcPr>
            <w:tcW w:w="44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4B90F97" w14:textId="214F966F" w:rsidR="00606FAA" w:rsidRDefault="00606FAA" w:rsidP="00171038">
            <w:pPr>
              <w:pStyle w:val="Comments"/>
              <w:spacing w:before="0" w:line="240" w:lineRule="auto"/>
              <w:rPr>
                <w:rFonts w:ascii="Times New Roman" w:hAnsi="Times New Roman" w:cs="Times New Roman"/>
              </w:rPr>
            </w:pPr>
            <w:r w:rsidRPr="002D008E">
              <w:rPr>
                <w:rFonts w:ascii="Times New Roman" w:hAnsi="Times New Roman" w:cs="Times New Roman"/>
              </w:rPr>
              <w:t>Scaling of X MHz</w:t>
            </w:r>
            <w:r w:rsidR="008508E8">
              <w:rPr>
                <w:rFonts w:ascii="Times New Roman" w:hAnsi="Times New Roman" w:cs="Times New Roman"/>
              </w:rPr>
              <w:t xml:space="preserve"> with maximum modulation order M</w:t>
            </w:r>
            <w:r w:rsidRPr="002D008E">
              <w:rPr>
                <w:rFonts w:ascii="Times New Roman" w:hAnsi="Times New Roman" w:cs="Times New Roman"/>
              </w:rPr>
              <w:t xml:space="preserve"> = 0.4 + 0.6</w:t>
            </w:r>
            <w:r>
              <w:rPr>
                <w:rFonts w:ascii="Times New Roman" w:hAnsi="Times New Roman" w:cs="Times New Roman"/>
              </w:rPr>
              <w:t xml:space="preserve"> * f(M</w:t>
            </w:r>
            <w:r w:rsidR="008508E8">
              <w:rPr>
                <w:rFonts w:ascii="Times New Roman" w:hAnsi="Times New Roman" w:cs="Times New Roman"/>
              </w:rPr>
              <w:t>,X</w:t>
            </w:r>
            <w:r>
              <w:rPr>
                <w:rFonts w:ascii="Times New Roman" w:hAnsi="Times New Roman" w:cs="Times New Roman"/>
              </w:rPr>
              <w:t>)</w:t>
            </w:r>
            <w:r w:rsidRPr="002D008E">
              <w:rPr>
                <w:rFonts w:ascii="Times New Roman" w:hAnsi="Times New Roman" w:cs="Times New Roman"/>
              </w:rPr>
              <w:t xml:space="preserve"> * (X - 20) / 80. </w:t>
            </w:r>
          </w:p>
          <w:p w14:paraId="4F13F387" w14:textId="77777777" w:rsidR="00606FAA" w:rsidRDefault="00606FAA" w:rsidP="00171038">
            <w:pPr>
              <w:pStyle w:val="Comments"/>
              <w:spacing w:before="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700"/>
              <w:gridCol w:w="730"/>
              <w:gridCol w:w="752"/>
              <w:gridCol w:w="752"/>
              <w:gridCol w:w="890"/>
            </w:tblGrid>
            <w:tr w:rsidR="008508E8" w14:paraId="69258500" w14:textId="77777777" w:rsidTr="00C002D0">
              <w:tc>
                <w:tcPr>
                  <w:tcW w:w="700" w:type="dxa"/>
                  <w:vMerge w:val="restart"/>
                  <w:tcBorders>
                    <w:tl2br w:val="single" w:sz="4" w:space="0" w:color="auto"/>
                  </w:tcBorders>
                </w:tcPr>
                <w:p w14:paraId="60EC63B6" w14:textId="29BD6DFC" w:rsidR="008508E8" w:rsidRDefault="008508E8" w:rsidP="00171038">
                  <w:pPr>
                    <w:pStyle w:val="Comments"/>
                    <w:spacing w:before="0" w:line="240" w:lineRule="auto"/>
                    <w:rPr>
                      <w:rFonts w:ascii="Times New Roman" w:hAnsi="Times New Roman" w:cs="Times New Roman"/>
                      <w:i w:val="0"/>
                      <w:sz w:val="16"/>
                    </w:rPr>
                  </w:pPr>
                  <w:r>
                    <w:rPr>
                      <w:rFonts w:ascii="Times New Roman" w:hAnsi="Times New Roman" w:cs="Times New Roman"/>
                      <w:i w:val="0"/>
                      <w:sz w:val="16"/>
                    </w:rPr>
                    <w:t xml:space="preserve">    </w:t>
                  </w:r>
                  <w:r w:rsidR="00893DF8">
                    <w:rPr>
                      <w:rFonts w:ascii="Times New Roman" w:hAnsi="Times New Roman" w:cs="Times New Roman"/>
                      <w:i w:val="0"/>
                      <w:sz w:val="16"/>
                    </w:rPr>
                    <w:t>M</w:t>
                  </w:r>
                </w:p>
                <w:p w14:paraId="6D400678" w14:textId="67BA1741" w:rsidR="008508E8" w:rsidRPr="00C002D0" w:rsidRDefault="008508E8" w:rsidP="00171038">
                  <w:pPr>
                    <w:pStyle w:val="Comments"/>
                    <w:spacing w:before="0" w:line="240" w:lineRule="auto"/>
                    <w:rPr>
                      <w:rFonts w:ascii="Times New Roman" w:hAnsi="Times New Roman" w:cs="Times New Roman"/>
                      <w:i w:val="0"/>
                      <w:sz w:val="16"/>
                    </w:rPr>
                  </w:pPr>
                  <w:r>
                    <w:rPr>
                      <w:rFonts w:ascii="Times New Roman" w:hAnsi="Times New Roman" w:cs="Times New Roman"/>
                      <w:i w:val="0"/>
                      <w:sz w:val="16"/>
                    </w:rPr>
                    <w:t>X</w:t>
                  </w:r>
                </w:p>
              </w:tc>
              <w:tc>
                <w:tcPr>
                  <w:tcW w:w="3124" w:type="dxa"/>
                  <w:gridSpan w:val="4"/>
                </w:tcPr>
                <w:p w14:paraId="45BFC641" w14:textId="239226CD" w:rsidR="008508E8" w:rsidRPr="00C002D0" w:rsidRDefault="008508E8" w:rsidP="00C002D0">
                  <w:pPr>
                    <w:pStyle w:val="Comments"/>
                    <w:spacing w:before="0" w:line="240" w:lineRule="auto"/>
                    <w:jc w:val="center"/>
                    <w:rPr>
                      <w:rFonts w:ascii="Times New Roman" w:hAnsi="Times New Roman" w:cs="Times New Roman"/>
                      <w:sz w:val="16"/>
                    </w:rPr>
                  </w:pPr>
                  <w:r>
                    <w:rPr>
                      <w:rFonts w:ascii="Times New Roman" w:hAnsi="Times New Roman" w:cs="Times New Roman"/>
                      <w:sz w:val="16"/>
                    </w:rPr>
                    <w:t>f</w:t>
                  </w:r>
                  <w:r w:rsidRPr="00C002D0">
                    <w:rPr>
                      <w:rFonts w:ascii="Times New Roman" w:hAnsi="Times New Roman" w:cs="Times New Roman"/>
                      <w:sz w:val="16"/>
                    </w:rPr>
                    <w:t>(M,X)</w:t>
                  </w:r>
                </w:p>
              </w:tc>
            </w:tr>
            <w:tr w:rsidR="008508E8" w14:paraId="4FB2CFA5" w14:textId="77777777" w:rsidTr="00C002D0">
              <w:tc>
                <w:tcPr>
                  <w:tcW w:w="700" w:type="dxa"/>
                  <w:vMerge/>
                </w:tcPr>
                <w:p w14:paraId="5F6C4596" w14:textId="0E291072" w:rsidR="008508E8" w:rsidRPr="00C002D0" w:rsidRDefault="008508E8" w:rsidP="00171038">
                  <w:pPr>
                    <w:pStyle w:val="Comments"/>
                    <w:spacing w:before="0" w:line="240" w:lineRule="auto"/>
                    <w:rPr>
                      <w:rFonts w:ascii="Times New Roman" w:hAnsi="Times New Roman" w:cs="Times New Roman"/>
                      <w:i w:val="0"/>
                      <w:sz w:val="16"/>
                    </w:rPr>
                  </w:pPr>
                </w:p>
              </w:tc>
              <w:tc>
                <w:tcPr>
                  <w:tcW w:w="730" w:type="dxa"/>
                </w:tcPr>
                <w:p w14:paraId="57B67D9B" w14:textId="457BA29F" w:rsidR="008508E8" w:rsidRPr="00C002D0" w:rsidRDefault="008508E8" w:rsidP="00171038">
                  <w:pPr>
                    <w:pStyle w:val="Comments"/>
                    <w:spacing w:before="0" w:line="240" w:lineRule="auto"/>
                    <w:rPr>
                      <w:rFonts w:ascii="Times New Roman" w:hAnsi="Times New Roman" w:cs="Times New Roman"/>
                      <w:i w:val="0"/>
                      <w:sz w:val="16"/>
                    </w:rPr>
                  </w:pPr>
                  <w:r w:rsidRPr="00C002D0">
                    <w:rPr>
                      <w:rFonts w:ascii="Times New Roman" w:hAnsi="Times New Roman" w:cs="Times New Roman"/>
                      <w:i w:val="0"/>
                      <w:sz w:val="16"/>
                    </w:rPr>
                    <w:t>QPSK</w:t>
                  </w:r>
                </w:p>
              </w:tc>
              <w:tc>
                <w:tcPr>
                  <w:tcW w:w="752" w:type="dxa"/>
                </w:tcPr>
                <w:p w14:paraId="0EFD95A7" w14:textId="0E2CC3A5" w:rsidR="008508E8" w:rsidRPr="00C002D0" w:rsidRDefault="008508E8" w:rsidP="00171038">
                  <w:pPr>
                    <w:pStyle w:val="Comments"/>
                    <w:spacing w:before="0" w:line="240" w:lineRule="auto"/>
                    <w:rPr>
                      <w:rFonts w:ascii="Times New Roman" w:hAnsi="Times New Roman" w:cs="Times New Roman"/>
                      <w:i w:val="0"/>
                      <w:sz w:val="16"/>
                    </w:rPr>
                  </w:pPr>
                  <w:r w:rsidRPr="00C002D0">
                    <w:rPr>
                      <w:rFonts w:ascii="Times New Roman" w:hAnsi="Times New Roman" w:cs="Times New Roman"/>
                      <w:i w:val="0"/>
                      <w:sz w:val="16"/>
                    </w:rPr>
                    <w:t>16QAM</w:t>
                  </w:r>
                </w:p>
              </w:tc>
              <w:tc>
                <w:tcPr>
                  <w:tcW w:w="752" w:type="dxa"/>
                </w:tcPr>
                <w:p w14:paraId="3162E230" w14:textId="71649D7E" w:rsidR="008508E8" w:rsidRPr="00C002D0" w:rsidRDefault="008508E8" w:rsidP="00171038">
                  <w:pPr>
                    <w:pStyle w:val="Comments"/>
                    <w:spacing w:before="0" w:line="240" w:lineRule="auto"/>
                    <w:rPr>
                      <w:rFonts w:ascii="Times New Roman" w:hAnsi="Times New Roman" w:cs="Times New Roman"/>
                      <w:i w:val="0"/>
                      <w:sz w:val="16"/>
                    </w:rPr>
                  </w:pPr>
                  <w:r>
                    <w:rPr>
                      <w:rFonts w:ascii="Times New Roman" w:hAnsi="Times New Roman" w:cs="Times New Roman"/>
                      <w:i w:val="0"/>
                      <w:sz w:val="16"/>
                    </w:rPr>
                    <w:t>64QAM</w:t>
                  </w:r>
                </w:p>
              </w:tc>
              <w:tc>
                <w:tcPr>
                  <w:tcW w:w="890" w:type="dxa"/>
                </w:tcPr>
                <w:p w14:paraId="398C1FF5" w14:textId="04DCB711" w:rsidR="008508E8" w:rsidRPr="00C002D0" w:rsidRDefault="008508E8" w:rsidP="00171038">
                  <w:pPr>
                    <w:pStyle w:val="Comments"/>
                    <w:spacing w:before="0" w:line="240" w:lineRule="auto"/>
                    <w:rPr>
                      <w:rFonts w:ascii="Times New Roman" w:hAnsi="Times New Roman" w:cs="Times New Roman"/>
                      <w:i w:val="0"/>
                      <w:sz w:val="16"/>
                    </w:rPr>
                  </w:pPr>
                  <w:r>
                    <w:rPr>
                      <w:rFonts w:ascii="Times New Roman" w:hAnsi="Times New Roman" w:cs="Times New Roman"/>
                      <w:i w:val="0"/>
                      <w:sz w:val="16"/>
                    </w:rPr>
                    <w:t>256QAM</w:t>
                  </w:r>
                </w:p>
              </w:tc>
            </w:tr>
            <w:tr w:rsidR="00E875AF" w14:paraId="03172FB2" w14:textId="77777777" w:rsidTr="00C002D0">
              <w:tc>
                <w:tcPr>
                  <w:tcW w:w="700" w:type="dxa"/>
                </w:tcPr>
                <w:p w14:paraId="19D4DE63" w14:textId="060BAA1D" w:rsidR="00E875AF" w:rsidRPr="00C002D0" w:rsidRDefault="00E875AF" w:rsidP="00E875AF">
                  <w:pPr>
                    <w:pStyle w:val="Comments"/>
                    <w:spacing w:before="0" w:line="240" w:lineRule="auto"/>
                    <w:rPr>
                      <w:rFonts w:ascii="Times New Roman" w:hAnsi="Times New Roman" w:cs="Times New Roman"/>
                      <w:i w:val="0"/>
                      <w:sz w:val="16"/>
                    </w:rPr>
                  </w:pPr>
                  <w:r w:rsidRPr="00C002D0">
                    <w:rPr>
                      <w:rFonts w:ascii="Times New Roman" w:hAnsi="Times New Roman" w:cs="Times New Roman"/>
                      <w:i w:val="0"/>
                      <w:sz w:val="16"/>
                    </w:rPr>
                    <w:t>40</w:t>
                  </w:r>
                </w:p>
              </w:tc>
              <w:tc>
                <w:tcPr>
                  <w:tcW w:w="730" w:type="dxa"/>
                  <w:vAlign w:val="center"/>
                </w:tcPr>
                <w:p w14:paraId="16642F98" w14:textId="0383F542" w:rsidR="00E875AF" w:rsidRPr="00C002D0" w:rsidRDefault="00E875AF" w:rsidP="00C002D0">
                  <w:pPr>
                    <w:pStyle w:val="Comments"/>
                    <w:spacing w:before="0" w:line="240" w:lineRule="auto"/>
                    <w:jc w:val="center"/>
                    <w:rPr>
                      <w:rFonts w:ascii="Times New Roman" w:hAnsi="Times New Roman" w:cs="Times New Roman"/>
                      <w:i w:val="0"/>
                      <w:sz w:val="16"/>
                    </w:rPr>
                  </w:pPr>
                  <w:r>
                    <w:rPr>
                      <w:rFonts w:ascii="Times New Roman" w:eastAsia="Times New Roman" w:hAnsi="Times New Roman" w:cs="Times New Roman"/>
                      <w:color w:val="000000" w:themeColor="dark1"/>
                      <w:kern w:val="24"/>
                    </w:rPr>
                    <w:t>0</w:t>
                  </w:r>
                  <w:r w:rsidRPr="005C2116">
                    <w:rPr>
                      <w:rFonts w:ascii="Times New Roman" w:eastAsia="Times New Roman" w:hAnsi="Times New Roman" w:cs="Times New Roman"/>
                      <w:color w:val="000000" w:themeColor="dark1"/>
                      <w:kern w:val="24"/>
                    </w:rPr>
                    <w:t>.</w:t>
                  </w:r>
                  <w:r w:rsidR="00AF4502">
                    <w:rPr>
                      <w:rFonts w:ascii="Times New Roman" w:eastAsia="Times New Roman" w:hAnsi="Times New Roman" w:cs="Times New Roman"/>
                      <w:color w:val="000000" w:themeColor="dark1"/>
                      <w:kern w:val="24"/>
                    </w:rPr>
                    <w:t>87</w:t>
                  </w:r>
                </w:p>
              </w:tc>
              <w:tc>
                <w:tcPr>
                  <w:tcW w:w="752" w:type="dxa"/>
                  <w:vAlign w:val="center"/>
                </w:tcPr>
                <w:p w14:paraId="1C829377" w14:textId="72E1D3AA" w:rsidR="00E875AF" w:rsidRPr="00C002D0" w:rsidRDefault="00E875AF" w:rsidP="00C002D0">
                  <w:pPr>
                    <w:pStyle w:val="Comments"/>
                    <w:spacing w:before="0" w:line="240" w:lineRule="auto"/>
                    <w:jc w:val="center"/>
                    <w:rPr>
                      <w:rFonts w:ascii="Times New Roman" w:hAnsi="Times New Roman" w:cs="Times New Roman"/>
                      <w:i w:val="0"/>
                      <w:sz w:val="16"/>
                    </w:rPr>
                  </w:pPr>
                  <w:r>
                    <w:rPr>
                      <w:rFonts w:ascii="Times New Roman" w:eastAsia="Times New Roman" w:hAnsi="Times New Roman" w:cs="Times New Roman"/>
                      <w:color w:val="000000" w:themeColor="dark1"/>
                      <w:kern w:val="24"/>
                    </w:rPr>
                    <w:t>0.</w:t>
                  </w:r>
                  <w:r w:rsidR="00AF4502">
                    <w:rPr>
                      <w:rFonts w:ascii="Times New Roman" w:eastAsia="Times New Roman" w:hAnsi="Times New Roman" w:cs="Times New Roman"/>
                      <w:color w:val="000000" w:themeColor="dark1"/>
                      <w:kern w:val="24"/>
                    </w:rPr>
                    <w:t>95</w:t>
                  </w:r>
                </w:p>
              </w:tc>
              <w:tc>
                <w:tcPr>
                  <w:tcW w:w="752" w:type="dxa"/>
                  <w:vAlign w:val="center"/>
                </w:tcPr>
                <w:p w14:paraId="58600D60" w14:textId="0A028689" w:rsidR="00E875AF" w:rsidRPr="00C002D0" w:rsidRDefault="00AF4502" w:rsidP="00C002D0">
                  <w:pPr>
                    <w:pStyle w:val="Comments"/>
                    <w:spacing w:before="0" w:line="240" w:lineRule="auto"/>
                    <w:jc w:val="center"/>
                    <w:rPr>
                      <w:rFonts w:ascii="Times New Roman" w:hAnsi="Times New Roman" w:cs="Times New Roman"/>
                      <w:i w:val="0"/>
                      <w:sz w:val="16"/>
                    </w:rPr>
                  </w:pPr>
                  <w:r>
                    <w:rPr>
                      <w:rFonts w:ascii="Times New Roman" w:eastAsia="Times New Roman" w:hAnsi="Times New Roman" w:cs="Times New Roman"/>
                      <w:color w:val="000000" w:themeColor="dark1"/>
                      <w:kern w:val="24"/>
                    </w:rPr>
                    <w:t>1.03</w:t>
                  </w:r>
                </w:p>
              </w:tc>
              <w:tc>
                <w:tcPr>
                  <w:tcW w:w="890" w:type="dxa"/>
                  <w:vAlign w:val="center"/>
                </w:tcPr>
                <w:p w14:paraId="77EE1136" w14:textId="1B84FFF1" w:rsidR="00E875AF" w:rsidRPr="00C002D0" w:rsidRDefault="00AF4502" w:rsidP="00C002D0">
                  <w:pPr>
                    <w:pStyle w:val="Comments"/>
                    <w:spacing w:before="0" w:line="240" w:lineRule="auto"/>
                    <w:jc w:val="center"/>
                    <w:rPr>
                      <w:rFonts w:ascii="Times New Roman" w:hAnsi="Times New Roman" w:cs="Times New Roman"/>
                      <w:i w:val="0"/>
                      <w:sz w:val="16"/>
                    </w:rPr>
                  </w:pPr>
                  <w:r>
                    <w:rPr>
                      <w:rFonts w:ascii="Times New Roman" w:eastAsia="Times New Roman" w:hAnsi="Times New Roman" w:cs="Times New Roman"/>
                      <w:color w:val="000000" w:themeColor="dark1"/>
                      <w:kern w:val="24"/>
                    </w:rPr>
                    <w:t>1.13</w:t>
                  </w:r>
                </w:p>
              </w:tc>
            </w:tr>
            <w:tr w:rsidR="00E875AF" w14:paraId="222F064D" w14:textId="77777777" w:rsidTr="00C002D0">
              <w:tc>
                <w:tcPr>
                  <w:tcW w:w="700" w:type="dxa"/>
                </w:tcPr>
                <w:p w14:paraId="2B8D6282" w14:textId="7B55804D" w:rsidR="00E875AF" w:rsidRPr="00C002D0" w:rsidRDefault="00E875AF" w:rsidP="00E875AF">
                  <w:pPr>
                    <w:pStyle w:val="Comments"/>
                    <w:spacing w:before="0" w:line="240" w:lineRule="auto"/>
                    <w:rPr>
                      <w:rFonts w:ascii="Times New Roman" w:hAnsi="Times New Roman" w:cs="Times New Roman"/>
                      <w:i w:val="0"/>
                      <w:sz w:val="16"/>
                    </w:rPr>
                  </w:pPr>
                  <w:r w:rsidRPr="00C002D0">
                    <w:rPr>
                      <w:rFonts w:ascii="Times New Roman" w:hAnsi="Times New Roman" w:cs="Times New Roman"/>
                      <w:i w:val="0"/>
                      <w:sz w:val="16"/>
                    </w:rPr>
                    <w:t>80</w:t>
                  </w:r>
                </w:p>
              </w:tc>
              <w:tc>
                <w:tcPr>
                  <w:tcW w:w="730" w:type="dxa"/>
                  <w:vAlign w:val="center"/>
                </w:tcPr>
                <w:p w14:paraId="6A08DA76" w14:textId="20519C26" w:rsidR="00E875AF" w:rsidRPr="00C002D0" w:rsidRDefault="00AF4502" w:rsidP="00C002D0">
                  <w:pPr>
                    <w:pStyle w:val="Comments"/>
                    <w:spacing w:before="0" w:line="240" w:lineRule="auto"/>
                    <w:jc w:val="center"/>
                    <w:rPr>
                      <w:rFonts w:ascii="Times New Roman" w:hAnsi="Times New Roman" w:cs="Times New Roman"/>
                      <w:i w:val="0"/>
                      <w:sz w:val="16"/>
                    </w:rPr>
                  </w:pPr>
                  <w:r>
                    <w:rPr>
                      <w:rFonts w:ascii="Times New Roman" w:eastAsia="Times New Roman" w:hAnsi="Times New Roman" w:cs="Times New Roman"/>
                      <w:color w:val="000000" w:themeColor="dark1"/>
                      <w:kern w:val="24"/>
                    </w:rPr>
                    <w:t>0.75</w:t>
                  </w:r>
                </w:p>
              </w:tc>
              <w:tc>
                <w:tcPr>
                  <w:tcW w:w="752" w:type="dxa"/>
                  <w:vAlign w:val="center"/>
                </w:tcPr>
                <w:p w14:paraId="70B1CB6A" w14:textId="4A08F345" w:rsidR="00E875AF" w:rsidRPr="00C002D0" w:rsidRDefault="00AF4502" w:rsidP="00C002D0">
                  <w:pPr>
                    <w:pStyle w:val="Comments"/>
                    <w:spacing w:before="0" w:line="240" w:lineRule="auto"/>
                    <w:jc w:val="center"/>
                    <w:rPr>
                      <w:rFonts w:ascii="Times New Roman" w:hAnsi="Times New Roman" w:cs="Times New Roman"/>
                      <w:i w:val="0"/>
                      <w:sz w:val="16"/>
                    </w:rPr>
                  </w:pPr>
                  <w:r>
                    <w:rPr>
                      <w:rFonts w:ascii="Times New Roman" w:eastAsia="Times New Roman" w:hAnsi="Times New Roman" w:cs="Times New Roman"/>
                      <w:color w:val="000000" w:themeColor="dark1"/>
                      <w:kern w:val="24"/>
                    </w:rPr>
                    <w:t>0.92</w:t>
                  </w:r>
                </w:p>
              </w:tc>
              <w:tc>
                <w:tcPr>
                  <w:tcW w:w="752" w:type="dxa"/>
                  <w:vAlign w:val="center"/>
                </w:tcPr>
                <w:p w14:paraId="6FD58695" w14:textId="48BCE8A3" w:rsidR="00E875AF" w:rsidRPr="00C002D0" w:rsidRDefault="00AF4502" w:rsidP="00C002D0">
                  <w:pPr>
                    <w:pStyle w:val="Comments"/>
                    <w:spacing w:before="0" w:line="240" w:lineRule="auto"/>
                    <w:jc w:val="center"/>
                    <w:rPr>
                      <w:rFonts w:ascii="Times New Roman" w:hAnsi="Times New Roman" w:cs="Times New Roman"/>
                      <w:i w:val="0"/>
                      <w:sz w:val="16"/>
                    </w:rPr>
                  </w:pPr>
                  <w:r>
                    <w:rPr>
                      <w:rFonts w:ascii="Times New Roman" w:eastAsia="Times New Roman" w:hAnsi="Times New Roman" w:cs="Times New Roman"/>
                      <w:color w:val="000000" w:themeColor="dark1"/>
                      <w:kern w:val="24"/>
                    </w:rPr>
                    <w:t>1.09</w:t>
                  </w:r>
                </w:p>
              </w:tc>
              <w:tc>
                <w:tcPr>
                  <w:tcW w:w="890" w:type="dxa"/>
                  <w:vAlign w:val="center"/>
                </w:tcPr>
                <w:p w14:paraId="6D9903AD" w14:textId="360C8F4F" w:rsidR="00E875AF" w:rsidRPr="00C002D0" w:rsidRDefault="00AF4502" w:rsidP="00C002D0">
                  <w:pPr>
                    <w:pStyle w:val="Comments"/>
                    <w:spacing w:before="0" w:line="240" w:lineRule="auto"/>
                    <w:jc w:val="center"/>
                    <w:rPr>
                      <w:rFonts w:ascii="Times New Roman" w:hAnsi="Times New Roman" w:cs="Times New Roman"/>
                      <w:i w:val="0"/>
                      <w:sz w:val="16"/>
                    </w:rPr>
                  </w:pPr>
                  <w:r>
                    <w:rPr>
                      <w:rFonts w:ascii="Times New Roman" w:eastAsia="Times New Roman" w:hAnsi="Times New Roman" w:cs="Times New Roman"/>
                      <w:color w:val="000000" w:themeColor="dark1"/>
                      <w:kern w:val="24"/>
                    </w:rPr>
                    <w:t>1.23</w:t>
                  </w:r>
                </w:p>
              </w:tc>
            </w:tr>
            <w:tr w:rsidR="00E875AF" w14:paraId="3597C18A" w14:textId="77777777" w:rsidTr="00C002D0">
              <w:tc>
                <w:tcPr>
                  <w:tcW w:w="700" w:type="dxa"/>
                </w:tcPr>
                <w:p w14:paraId="08D93CC3" w14:textId="25D5D5D7" w:rsidR="00E875AF" w:rsidRPr="00C002D0" w:rsidRDefault="00E875AF" w:rsidP="00E875AF">
                  <w:pPr>
                    <w:pStyle w:val="Comments"/>
                    <w:spacing w:before="0" w:line="240" w:lineRule="auto"/>
                    <w:rPr>
                      <w:rFonts w:ascii="Times New Roman" w:hAnsi="Times New Roman" w:cs="Times New Roman"/>
                      <w:i w:val="0"/>
                      <w:sz w:val="16"/>
                    </w:rPr>
                  </w:pPr>
                  <w:r w:rsidRPr="00C002D0">
                    <w:rPr>
                      <w:rFonts w:ascii="Times New Roman" w:hAnsi="Times New Roman" w:cs="Times New Roman"/>
                      <w:i w:val="0"/>
                      <w:sz w:val="16"/>
                    </w:rPr>
                    <w:t>100</w:t>
                  </w:r>
                </w:p>
              </w:tc>
              <w:tc>
                <w:tcPr>
                  <w:tcW w:w="730" w:type="dxa"/>
                  <w:vAlign w:val="center"/>
                </w:tcPr>
                <w:p w14:paraId="10FCBBEA" w14:textId="75E01DB7" w:rsidR="00E875AF" w:rsidRPr="00C002D0" w:rsidRDefault="00E875AF" w:rsidP="00C002D0">
                  <w:pPr>
                    <w:pStyle w:val="Comments"/>
                    <w:spacing w:before="0" w:line="240" w:lineRule="auto"/>
                    <w:jc w:val="center"/>
                    <w:rPr>
                      <w:rFonts w:ascii="Times New Roman" w:hAnsi="Times New Roman" w:cs="Times New Roman"/>
                      <w:i w:val="0"/>
                      <w:sz w:val="16"/>
                    </w:rPr>
                  </w:pPr>
                  <w:r>
                    <w:rPr>
                      <w:rFonts w:ascii="Times New Roman" w:eastAsia="Times New Roman" w:hAnsi="Times New Roman" w:cs="Times New Roman"/>
                      <w:color w:val="000000" w:themeColor="dark1"/>
                      <w:kern w:val="24"/>
                    </w:rPr>
                    <w:t>0.</w:t>
                  </w:r>
                  <w:r w:rsidR="00AF4502">
                    <w:rPr>
                      <w:rFonts w:ascii="Times New Roman" w:eastAsia="Times New Roman" w:hAnsi="Times New Roman" w:cs="Times New Roman"/>
                      <w:color w:val="000000" w:themeColor="dark1"/>
                      <w:kern w:val="24"/>
                    </w:rPr>
                    <w:t>7</w:t>
                  </w:r>
                  <w:r>
                    <w:rPr>
                      <w:rFonts w:ascii="Times New Roman" w:eastAsia="Times New Roman" w:hAnsi="Times New Roman" w:cs="Times New Roman"/>
                      <w:color w:val="000000" w:themeColor="dark1"/>
                      <w:kern w:val="24"/>
                    </w:rPr>
                    <w:t>2</w:t>
                  </w:r>
                </w:p>
              </w:tc>
              <w:tc>
                <w:tcPr>
                  <w:tcW w:w="752" w:type="dxa"/>
                  <w:vAlign w:val="center"/>
                </w:tcPr>
                <w:p w14:paraId="4AC1C6E4" w14:textId="7BD6DC31" w:rsidR="00E875AF" w:rsidRPr="00C002D0" w:rsidRDefault="00E875AF" w:rsidP="00C002D0">
                  <w:pPr>
                    <w:pStyle w:val="Comments"/>
                    <w:spacing w:before="0" w:line="240" w:lineRule="auto"/>
                    <w:jc w:val="center"/>
                    <w:rPr>
                      <w:rFonts w:ascii="Times New Roman" w:hAnsi="Times New Roman" w:cs="Times New Roman"/>
                      <w:i w:val="0"/>
                      <w:sz w:val="16"/>
                    </w:rPr>
                  </w:pPr>
                  <w:r>
                    <w:rPr>
                      <w:rFonts w:ascii="Times New Roman" w:eastAsia="Times New Roman" w:hAnsi="Times New Roman" w:cs="Times New Roman"/>
                      <w:color w:val="000000" w:themeColor="dark1"/>
                      <w:kern w:val="24"/>
                    </w:rPr>
                    <w:t>0.</w:t>
                  </w:r>
                  <w:r w:rsidR="00AF4502">
                    <w:rPr>
                      <w:rFonts w:ascii="Times New Roman" w:eastAsia="Times New Roman" w:hAnsi="Times New Roman" w:cs="Times New Roman"/>
                      <w:color w:val="000000" w:themeColor="dark1"/>
                      <w:kern w:val="24"/>
                    </w:rPr>
                    <w:t>9</w:t>
                  </w:r>
                </w:p>
              </w:tc>
              <w:tc>
                <w:tcPr>
                  <w:tcW w:w="752" w:type="dxa"/>
                  <w:vAlign w:val="center"/>
                </w:tcPr>
                <w:p w14:paraId="06F7EC3A" w14:textId="633431E3" w:rsidR="00E875AF" w:rsidRPr="00C002D0" w:rsidRDefault="00AF4502" w:rsidP="00C002D0">
                  <w:pPr>
                    <w:pStyle w:val="Comments"/>
                    <w:spacing w:before="0" w:line="240" w:lineRule="auto"/>
                    <w:jc w:val="center"/>
                    <w:rPr>
                      <w:rFonts w:ascii="Times New Roman" w:hAnsi="Times New Roman" w:cs="Times New Roman"/>
                      <w:i w:val="0"/>
                      <w:sz w:val="16"/>
                    </w:rPr>
                  </w:pPr>
                  <w:r>
                    <w:rPr>
                      <w:rFonts w:ascii="Times New Roman" w:eastAsia="Times New Roman" w:hAnsi="Times New Roman" w:cs="Times New Roman"/>
                      <w:color w:val="000000" w:themeColor="dark1"/>
                      <w:kern w:val="24"/>
                    </w:rPr>
                    <w:t>1.29</w:t>
                  </w:r>
                </w:p>
              </w:tc>
              <w:tc>
                <w:tcPr>
                  <w:tcW w:w="890" w:type="dxa"/>
                  <w:vAlign w:val="center"/>
                </w:tcPr>
                <w:p w14:paraId="702E26EA" w14:textId="0B0FEDF8" w:rsidR="00E875AF" w:rsidRPr="00C002D0" w:rsidRDefault="00AF4502" w:rsidP="00C002D0">
                  <w:pPr>
                    <w:pStyle w:val="Comments"/>
                    <w:spacing w:before="0" w:line="240" w:lineRule="auto"/>
                    <w:jc w:val="center"/>
                    <w:rPr>
                      <w:rFonts w:ascii="Times New Roman" w:hAnsi="Times New Roman" w:cs="Times New Roman"/>
                      <w:i w:val="0"/>
                      <w:sz w:val="16"/>
                    </w:rPr>
                  </w:pPr>
                  <w:r>
                    <w:rPr>
                      <w:rFonts w:ascii="Times New Roman" w:eastAsia="Times New Roman" w:hAnsi="Times New Roman" w:cs="Times New Roman"/>
                      <w:color w:val="000000" w:themeColor="dark1"/>
                      <w:kern w:val="24"/>
                    </w:rPr>
                    <w:t>1.27</w:t>
                  </w:r>
                </w:p>
              </w:tc>
            </w:tr>
          </w:tbl>
          <w:p w14:paraId="0B6C2016" w14:textId="341CDF99" w:rsidR="00606FAA" w:rsidRPr="005C2116" w:rsidRDefault="00606FAA" w:rsidP="00171038">
            <w:pPr>
              <w:pStyle w:val="Comments"/>
              <w:spacing w:before="0" w:line="240" w:lineRule="auto"/>
              <w:rPr>
                <w:rFonts w:ascii="Times New Roman" w:hAnsi="Times New Roman" w:cs="Times New Roman"/>
                <w:i w:val="0"/>
                <w:sz w:val="20"/>
              </w:rPr>
            </w:pPr>
          </w:p>
        </w:tc>
        <w:tc>
          <w:tcPr>
            <w:tcW w:w="32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1795BA" w14:textId="23AD7A2F" w:rsidR="00606FAA" w:rsidRPr="005C2116" w:rsidRDefault="00606FAA" w:rsidP="00171038">
            <w:pPr>
              <w:pStyle w:val="Comments"/>
              <w:spacing w:before="0" w:line="240" w:lineRule="auto"/>
              <w:rPr>
                <w:rFonts w:ascii="Times New Roman" w:hAnsi="Times New Roman" w:cs="Times New Roman"/>
                <w:i w:val="0"/>
                <w:sz w:val="20"/>
              </w:rPr>
            </w:pPr>
          </w:p>
        </w:tc>
      </w:tr>
    </w:tbl>
    <w:p w14:paraId="169BE41B" w14:textId="77777777" w:rsidR="00606FAA" w:rsidRDefault="00606FAA" w:rsidP="00161D17">
      <w:pPr>
        <w:jc w:val="both"/>
        <w:rPr>
          <w:rFonts w:ascii="Times New Roman" w:hAnsi="Times New Roman" w:cs="Times New Roman"/>
          <w:b/>
          <w:u w:val="single"/>
          <w:lang w:eastAsia="sv-SE"/>
        </w:rPr>
      </w:pPr>
    </w:p>
    <w:p w14:paraId="0E95B8B6" w14:textId="40FC6D8F" w:rsidR="00045F63" w:rsidRPr="005C2116" w:rsidRDefault="00045F63" w:rsidP="00045F63">
      <w:pPr>
        <w:jc w:val="both"/>
        <w:rPr>
          <w:rFonts w:ascii="Times New Roman" w:hAnsi="Times New Roman" w:cs="Times New Roman"/>
          <w:i/>
          <w:lang w:eastAsia="sv-SE"/>
        </w:rPr>
      </w:pPr>
      <w:r w:rsidRPr="005C2116">
        <w:rPr>
          <w:rFonts w:ascii="Times New Roman" w:hAnsi="Times New Roman" w:cs="Times New Roman"/>
          <w:b/>
          <w:i/>
          <w:lang w:eastAsia="sv-SE"/>
        </w:rPr>
        <w:t xml:space="preserve">Proposal </w:t>
      </w:r>
      <w:r>
        <w:rPr>
          <w:rFonts w:ascii="Times New Roman" w:hAnsi="Times New Roman" w:cs="Times New Roman"/>
          <w:b/>
          <w:i/>
          <w:lang w:eastAsia="sv-SE"/>
        </w:rPr>
        <w:t>3</w:t>
      </w:r>
      <w:r w:rsidRPr="005C2116">
        <w:rPr>
          <w:rFonts w:ascii="Times New Roman" w:hAnsi="Times New Roman" w:cs="Times New Roman"/>
          <w:b/>
          <w:i/>
          <w:lang w:eastAsia="sv-SE"/>
        </w:rPr>
        <w:t>:</w:t>
      </w:r>
      <w:r w:rsidRPr="005C2116">
        <w:rPr>
          <w:rFonts w:ascii="Times New Roman" w:hAnsi="Times New Roman" w:cs="Times New Roman"/>
          <w:i/>
          <w:lang w:eastAsia="sv-SE"/>
        </w:rPr>
        <w:t xml:space="preserve"> support the power scaling </w:t>
      </w:r>
      <w:r>
        <w:rPr>
          <w:rFonts w:ascii="Times New Roman" w:hAnsi="Times New Roman" w:cs="Times New Roman"/>
          <w:i/>
          <w:lang w:eastAsia="sv-SE"/>
        </w:rPr>
        <w:t>scheme in Table 5 for RF bandwidth and maximum modulation order restriction</w:t>
      </w:r>
    </w:p>
    <w:p w14:paraId="2CCDEFE3" w14:textId="77777777" w:rsidR="00065EA8" w:rsidRDefault="00065EA8" w:rsidP="00161D17">
      <w:pPr>
        <w:jc w:val="both"/>
        <w:rPr>
          <w:rFonts w:ascii="Times New Roman" w:hAnsi="Times New Roman" w:cs="Times New Roman"/>
          <w:b/>
          <w:u w:val="single"/>
          <w:lang w:eastAsia="sv-SE"/>
        </w:rPr>
      </w:pPr>
    </w:p>
    <w:p w14:paraId="124E047B" w14:textId="56F857BD" w:rsidR="00C53ACF" w:rsidRDefault="00C53ACF" w:rsidP="00C53ACF">
      <w:pPr>
        <w:pStyle w:val="Heading2"/>
      </w:pPr>
      <w:r>
        <w:t>Evaluation assumptions</w:t>
      </w:r>
    </w:p>
    <w:p w14:paraId="2F35DB78" w14:textId="78D6560A" w:rsidR="00542CB6" w:rsidRPr="00E04F04" w:rsidRDefault="00542CB6" w:rsidP="00542CB6">
      <w:pPr>
        <w:jc w:val="both"/>
        <w:rPr>
          <w:rFonts w:ascii="Times New Roman" w:hAnsi="Times New Roman" w:cs="Times New Roman"/>
          <w:b/>
          <w:u w:val="single"/>
          <w:lang w:eastAsia="sv-SE"/>
        </w:rPr>
      </w:pPr>
      <w:r>
        <w:rPr>
          <w:rFonts w:ascii="Times New Roman" w:hAnsi="Times New Roman" w:cs="Times New Roman"/>
          <w:b/>
          <w:u w:val="single"/>
          <w:lang w:eastAsia="sv-SE"/>
        </w:rPr>
        <w:t>Assumptions for switching time of CA activation and deactivation based on MAC-CE</w:t>
      </w:r>
    </w:p>
    <w:p w14:paraId="403168DB" w14:textId="77777777" w:rsidR="00542CB6" w:rsidRDefault="00542CB6" w:rsidP="00542CB6">
      <w:pPr>
        <w:jc w:val="both"/>
        <w:rPr>
          <w:rFonts w:ascii="Times New Roman" w:hAnsi="Times New Roman" w:cs="Times New Roman"/>
          <w:lang w:eastAsia="sv-SE"/>
        </w:rPr>
      </w:pPr>
      <w:r>
        <w:rPr>
          <w:rFonts w:ascii="Times New Roman" w:hAnsi="Times New Roman" w:cs="Times New Roman"/>
          <w:lang w:eastAsia="sv-SE"/>
        </w:rPr>
        <w:t>The evaluation model currently states the following regarding carrier aggregation:</w:t>
      </w:r>
    </w:p>
    <w:tbl>
      <w:tblPr>
        <w:tblW w:w="9980" w:type="dxa"/>
        <w:tblCellMar>
          <w:left w:w="0" w:type="dxa"/>
          <w:right w:w="0" w:type="dxa"/>
        </w:tblCellMar>
        <w:tblLook w:val="0420" w:firstRow="1" w:lastRow="0" w:firstColumn="0" w:lastColumn="0" w:noHBand="0" w:noVBand="1"/>
      </w:tblPr>
      <w:tblGrid>
        <w:gridCol w:w="1940"/>
        <w:gridCol w:w="3990"/>
        <w:gridCol w:w="4050"/>
      </w:tblGrid>
      <w:tr w:rsidR="00542CB6" w:rsidRPr="005916F8" w14:paraId="32DADF66" w14:textId="77777777" w:rsidTr="005C2116">
        <w:trPr>
          <w:trHeight w:val="66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90605E" w14:textId="77777777" w:rsidR="00542CB6" w:rsidRPr="005916F8" w:rsidRDefault="00542CB6" w:rsidP="005C2116">
            <w:pPr>
              <w:pStyle w:val="Comments"/>
              <w:rPr>
                <w:i w:val="0"/>
              </w:rPr>
            </w:pPr>
            <w:r w:rsidRPr="005916F8">
              <w:rPr>
                <w:i w:val="0"/>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7CDC293" w14:textId="77777777" w:rsidR="00542CB6" w:rsidRPr="005916F8" w:rsidRDefault="00542CB6" w:rsidP="005C2116">
            <w:pPr>
              <w:pStyle w:val="Comments"/>
              <w:rPr>
                <w:i w:val="0"/>
              </w:rPr>
            </w:pPr>
            <w:r w:rsidRPr="005916F8">
              <w:rPr>
                <w:i w:val="0"/>
              </w:rPr>
              <w:t>2CC is 1.7x1CC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AE65BB" w14:textId="77777777" w:rsidR="00542CB6" w:rsidRPr="005916F8" w:rsidRDefault="00542CB6" w:rsidP="005C2116">
            <w:pPr>
              <w:pStyle w:val="Comments"/>
              <w:rPr>
                <w:i w:val="0"/>
              </w:rPr>
            </w:pPr>
            <w:r w:rsidRPr="005916F8">
              <w:rPr>
                <w:i w:val="0"/>
              </w:rPr>
              <w:t>Higher CA is FFS</w:t>
            </w:r>
          </w:p>
          <w:p w14:paraId="1C819918" w14:textId="77777777" w:rsidR="00542CB6" w:rsidRPr="005916F8" w:rsidRDefault="00542CB6" w:rsidP="005C2116">
            <w:pPr>
              <w:pStyle w:val="Comments"/>
              <w:rPr>
                <w:i w:val="0"/>
              </w:rPr>
            </w:pPr>
            <w:r w:rsidRPr="005916F8">
              <w:rPr>
                <w:i w:val="0"/>
              </w:rPr>
              <w:t>Activation/deactivation delay follows RAN4 specification; FFS transition energy</w:t>
            </w:r>
          </w:p>
        </w:tc>
      </w:tr>
    </w:tbl>
    <w:p w14:paraId="11B90FF1" w14:textId="77777777" w:rsidR="00542CB6" w:rsidRDefault="00542CB6" w:rsidP="00542CB6">
      <w:pPr>
        <w:jc w:val="both"/>
        <w:rPr>
          <w:rFonts w:ascii="Times New Roman" w:hAnsi="Times New Roman" w:cs="Times New Roman"/>
          <w:lang w:eastAsia="sv-SE"/>
        </w:rPr>
      </w:pPr>
    </w:p>
    <w:p w14:paraId="03A559C2" w14:textId="77777777" w:rsidR="00542CB6" w:rsidRDefault="00542CB6" w:rsidP="00542CB6">
      <w:pPr>
        <w:jc w:val="both"/>
        <w:rPr>
          <w:rFonts w:ascii="Times New Roman" w:hAnsi="Times New Roman" w:cs="Times New Roman"/>
          <w:lang w:eastAsia="sv-SE"/>
        </w:rPr>
      </w:pPr>
      <w:r>
        <w:rPr>
          <w:rFonts w:ascii="Times New Roman" w:hAnsi="Times New Roman" w:cs="Times New Roman"/>
          <w:lang w:eastAsia="sv-SE"/>
        </w:rPr>
        <w:t>According to TS 38.133 section 8.3.2, the activation delay is the sum of 3 components:</w:t>
      </w:r>
    </w:p>
    <w:p w14:paraId="79712CB5" w14:textId="791948BA" w:rsidR="00542CB6" w:rsidRPr="00694D9B" w:rsidRDefault="00542CB6" w:rsidP="00542CB6">
      <w:pPr>
        <w:pStyle w:val="ListParagraph"/>
        <w:numPr>
          <w:ilvl w:val="0"/>
          <w:numId w:val="37"/>
        </w:numPr>
        <w:jc w:val="both"/>
        <w:rPr>
          <w:rFonts w:ascii="Times New Roman" w:eastAsiaTheme="minorHAnsi" w:hAnsi="Times New Roman" w:cs="Times New Roman"/>
          <w:lang w:eastAsia="sv-SE"/>
        </w:rPr>
      </w:pPr>
      <w:r w:rsidRPr="00694D9B">
        <w:rPr>
          <w:rFonts w:ascii="Times New Roman" w:hAnsi="Times New Roman" w:cs="Times New Roman"/>
          <w:lang w:eastAsia="sv-SE"/>
        </w:rPr>
        <w:t>T</w:t>
      </w:r>
      <w:r w:rsidRPr="00694D9B">
        <w:rPr>
          <w:rFonts w:ascii="Times New Roman" w:hAnsi="Times New Roman" w:cs="Times New Roman"/>
          <w:vertAlign w:val="subscript"/>
          <w:lang w:eastAsia="sv-SE"/>
        </w:rPr>
        <w:t>HARQ</w:t>
      </w:r>
      <w:r w:rsidRPr="00694D9B">
        <w:rPr>
          <w:rFonts w:ascii="Times New Roman" w:hAnsi="Times New Roman" w:cs="Times New Roman"/>
          <w:lang w:eastAsia="sv-SE"/>
        </w:rPr>
        <w:t xml:space="preserve"> </w:t>
      </w:r>
    </w:p>
    <w:p w14:paraId="05CD15AB" w14:textId="77777777" w:rsidR="00542CB6" w:rsidRPr="00694D9B" w:rsidRDefault="00542CB6" w:rsidP="00542CB6">
      <w:pPr>
        <w:pStyle w:val="ListParagraph"/>
        <w:numPr>
          <w:ilvl w:val="0"/>
          <w:numId w:val="37"/>
        </w:numPr>
        <w:jc w:val="both"/>
        <w:rPr>
          <w:rFonts w:ascii="Times New Roman" w:eastAsiaTheme="minorHAnsi" w:hAnsi="Times New Roman" w:cs="Times New Roman"/>
          <w:lang w:eastAsia="sv-SE"/>
        </w:rPr>
      </w:pPr>
      <w:r w:rsidRPr="00694D9B">
        <w:rPr>
          <w:rFonts w:ascii="Times New Roman" w:hAnsi="Times New Roman" w:cs="Times New Roman"/>
          <w:lang w:eastAsia="sv-SE"/>
        </w:rPr>
        <w:t>T</w:t>
      </w:r>
      <w:r w:rsidRPr="00694D9B">
        <w:rPr>
          <w:rFonts w:ascii="Times New Roman" w:hAnsi="Times New Roman" w:cs="Times New Roman"/>
          <w:vertAlign w:val="subscript"/>
          <w:lang w:eastAsia="sv-SE"/>
        </w:rPr>
        <w:t>activation_time</w:t>
      </w:r>
      <w:r w:rsidRPr="00694D9B">
        <w:rPr>
          <w:rFonts w:ascii="Times New Roman" w:hAnsi="Times New Roman" w:cs="Times New Roman"/>
          <w:lang w:eastAsia="sv-SE"/>
        </w:rPr>
        <w:t xml:space="preserve"> </w:t>
      </w:r>
    </w:p>
    <w:p w14:paraId="27C4E29E" w14:textId="77777777" w:rsidR="00542CB6" w:rsidRPr="00694D9B" w:rsidRDefault="00542CB6" w:rsidP="00542CB6">
      <w:pPr>
        <w:pStyle w:val="ListParagraph"/>
        <w:numPr>
          <w:ilvl w:val="0"/>
          <w:numId w:val="37"/>
        </w:numPr>
        <w:jc w:val="both"/>
        <w:rPr>
          <w:rFonts w:ascii="Times New Roman" w:eastAsiaTheme="minorHAnsi" w:hAnsi="Times New Roman" w:cs="Times New Roman"/>
          <w:lang w:eastAsia="sv-SE"/>
        </w:rPr>
      </w:pPr>
      <w:r w:rsidRPr="00694D9B">
        <w:rPr>
          <w:rFonts w:ascii="Times New Roman" w:hAnsi="Times New Roman" w:cs="Times New Roman"/>
          <w:lang w:eastAsia="sv-SE"/>
        </w:rPr>
        <w:t>T</w:t>
      </w:r>
      <w:r w:rsidRPr="00694D9B">
        <w:rPr>
          <w:rFonts w:ascii="Times New Roman" w:hAnsi="Times New Roman" w:cs="Times New Roman"/>
          <w:vertAlign w:val="subscript"/>
          <w:lang w:eastAsia="sv-SE"/>
        </w:rPr>
        <w:t>CSI_reporting</w:t>
      </w:r>
    </w:p>
    <w:p w14:paraId="593D1898" w14:textId="77777777" w:rsidR="00B55602" w:rsidRDefault="00B55602" w:rsidP="00542CB6">
      <w:pPr>
        <w:jc w:val="both"/>
        <w:rPr>
          <w:rFonts w:ascii="Times New Roman" w:hAnsi="Times New Roman" w:cs="Times New Roman"/>
          <w:lang w:eastAsia="sv-SE"/>
        </w:rPr>
      </w:pPr>
    </w:p>
    <w:p w14:paraId="4736824B" w14:textId="5F304111" w:rsidR="00542CB6" w:rsidRDefault="00542CB6" w:rsidP="00542CB6">
      <w:pPr>
        <w:jc w:val="both"/>
        <w:rPr>
          <w:rFonts w:ascii="Times New Roman" w:hAnsi="Times New Roman" w:cs="Times New Roman"/>
          <w:lang w:eastAsia="sv-SE"/>
        </w:rPr>
      </w:pPr>
      <w:r>
        <w:rPr>
          <w:rFonts w:ascii="Times New Roman" w:hAnsi="Times New Roman" w:cs="Times New Roman"/>
          <w:lang w:eastAsia="sv-SE"/>
        </w:rPr>
        <w:t>Each of the 3 components is dependent on several assumptions. It is very desirable to align these assumptions to avoid that different companies end up assuming widely different values for this parameter.</w:t>
      </w:r>
    </w:p>
    <w:p w14:paraId="1131483F" w14:textId="77777777" w:rsidR="00542CB6" w:rsidRDefault="00542CB6" w:rsidP="00542CB6">
      <w:pPr>
        <w:jc w:val="both"/>
        <w:rPr>
          <w:rFonts w:ascii="Times New Roman" w:hAnsi="Times New Roman" w:cs="Times New Roman"/>
          <w:lang w:eastAsia="sv-SE"/>
        </w:rPr>
      </w:pPr>
      <w:r>
        <w:rPr>
          <w:rFonts w:ascii="Times New Roman" w:hAnsi="Times New Roman" w:cs="Times New Roman"/>
          <w:lang w:eastAsia="sv-SE"/>
        </w:rPr>
        <w:t xml:space="preserve">The parameter </w:t>
      </w:r>
      <w:r w:rsidRPr="00694D9B">
        <w:rPr>
          <w:rFonts w:ascii="Times New Roman" w:hAnsi="Times New Roman" w:cs="Times New Roman"/>
          <w:lang w:eastAsia="sv-SE"/>
        </w:rPr>
        <w:t>T</w:t>
      </w:r>
      <w:r w:rsidRPr="00694D9B">
        <w:rPr>
          <w:rFonts w:ascii="Times New Roman" w:hAnsi="Times New Roman" w:cs="Times New Roman"/>
          <w:vertAlign w:val="subscript"/>
          <w:lang w:eastAsia="sv-SE"/>
        </w:rPr>
        <w:t>HARQ</w:t>
      </w:r>
      <w:r>
        <w:rPr>
          <w:rFonts w:ascii="Times New Roman" w:hAnsi="Times New Roman" w:cs="Times New Roman"/>
          <w:lang w:eastAsia="sv-SE"/>
        </w:rPr>
        <w:t xml:space="preserve"> is the timing between DL data transmission and acknowledgement. A reasonable assumption for this parameter is 4 slots or 2 ms at 30 kHz. For the PDCCH-to-PDSCH latency k0 (not included in </w:t>
      </w:r>
      <w:r w:rsidRPr="00694D9B">
        <w:rPr>
          <w:rFonts w:ascii="Times New Roman" w:hAnsi="Times New Roman" w:cs="Times New Roman"/>
          <w:lang w:eastAsia="sv-SE"/>
        </w:rPr>
        <w:t>T</w:t>
      </w:r>
      <w:r w:rsidRPr="00694D9B">
        <w:rPr>
          <w:rFonts w:ascii="Times New Roman" w:hAnsi="Times New Roman" w:cs="Times New Roman"/>
          <w:vertAlign w:val="subscript"/>
          <w:lang w:eastAsia="sv-SE"/>
        </w:rPr>
        <w:t>HARQ</w:t>
      </w:r>
      <w:r>
        <w:rPr>
          <w:rFonts w:ascii="Times New Roman" w:hAnsi="Times New Roman" w:cs="Times New Roman"/>
          <w:lang w:eastAsia="sv-SE"/>
        </w:rPr>
        <w:t>), it is proposed to use 0 ms. The same assumption should be used to determine the deactivation delay.</w:t>
      </w:r>
    </w:p>
    <w:p w14:paraId="2AAD59ED" w14:textId="77777777" w:rsidR="00542CB6" w:rsidRDefault="00542CB6" w:rsidP="00542CB6">
      <w:pPr>
        <w:jc w:val="both"/>
        <w:rPr>
          <w:rFonts w:ascii="Times New Roman" w:hAnsi="Times New Roman" w:cs="Times New Roman"/>
          <w:lang w:eastAsia="sv-SE"/>
        </w:rPr>
      </w:pPr>
      <w:r>
        <w:rPr>
          <w:rFonts w:ascii="Times New Roman" w:hAnsi="Times New Roman" w:cs="Times New Roman"/>
          <w:lang w:eastAsia="sv-SE"/>
        </w:rPr>
        <w:t xml:space="preserve">The parameter </w:t>
      </w:r>
      <w:r w:rsidRPr="00694D9B">
        <w:rPr>
          <w:rFonts w:ascii="Times New Roman" w:hAnsi="Times New Roman" w:cs="Times New Roman"/>
          <w:lang w:eastAsia="sv-SE"/>
        </w:rPr>
        <w:t>T</w:t>
      </w:r>
      <w:r w:rsidRPr="00694D9B">
        <w:rPr>
          <w:rFonts w:ascii="Times New Roman" w:hAnsi="Times New Roman" w:cs="Times New Roman"/>
          <w:vertAlign w:val="subscript"/>
          <w:lang w:eastAsia="sv-SE"/>
        </w:rPr>
        <w:t>activation_time</w:t>
      </w:r>
      <w:r>
        <w:rPr>
          <w:rFonts w:ascii="Times New Roman" w:hAnsi="Times New Roman" w:cs="Times New Roman"/>
          <w:lang w:eastAsia="sv-SE"/>
        </w:rPr>
        <w:t xml:space="preserve"> depends on the frequency range, the SCell measurement cycle, the SMTC periodicity of the SCell, and whether the SCell is known. TS 38.133 specification is currently complete only in FR1 case. In the context of the power consumption study focusing on eMBB, it is reasonable to assume that the SCell is known and that it transmits SSB with a small periodicity, i.e. 5 ms. The SCell measurement cycle can be assumed to be equal to or smaller than 160 ms.</w:t>
      </w:r>
    </w:p>
    <w:p w14:paraId="575FA60C" w14:textId="77777777" w:rsidR="00542CB6" w:rsidRDefault="00542CB6" w:rsidP="00542CB6">
      <w:pPr>
        <w:jc w:val="both"/>
        <w:rPr>
          <w:rFonts w:ascii="Times New Roman" w:hAnsi="Times New Roman" w:cs="Times New Roman"/>
          <w:lang w:eastAsia="sv-SE"/>
        </w:rPr>
      </w:pPr>
      <w:r>
        <w:rPr>
          <w:rFonts w:ascii="Times New Roman" w:hAnsi="Times New Roman" w:cs="Times New Roman"/>
          <w:lang w:eastAsia="sv-SE"/>
        </w:rPr>
        <w:t xml:space="preserve">The parameter </w:t>
      </w:r>
      <w:r w:rsidRPr="00D76831">
        <w:t>T</w:t>
      </w:r>
      <w:r w:rsidRPr="00D76831">
        <w:rPr>
          <w:vertAlign w:val="subscript"/>
        </w:rPr>
        <w:t>CSI_reporting</w:t>
      </w:r>
      <w:r w:rsidRPr="00D76831">
        <w:t xml:space="preserve"> </w:t>
      </w:r>
      <w:r w:rsidRPr="00BC2EB8">
        <w:rPr>
          <w:rFonts w:ascii="Times New Roman" w:hAnsi="Times New Roman" w:cs="Times New Roman"/>
          <w:lang w:eastAsia="sv-SE"/>
        </w:rPr>
        <w:t>is the delay uncertainty in acquiring the first available CSI reporting resources</w:t>
      </w:r>
      <w:r>
        <w:rPr>
          <w:rFonts w:ascii="Times New Roman" w:hAnsi="Times New Roman" w:cs="Times New Roman"/>
          <w:lang w:eastAsia="sv-SE"/>
        </w:rPr>
        <w:t>. This should take into account the time when a CSI measurement resource is available and the time when a CSI reporting resource is available. Assuming periodicity of 4 slots for both measurement and reporting resources, the applicable delay uncertainty should be 4 slots (2 ms with SCS of 30 kHz).</w:t>
      </w:r>
    </w:p>
    <w:p w14:paraId="0B72091B" w14:textId="5528FF86" w:rsidR="00542CB6" w:rsidRPr="00C002D0" w:rsidRDefault="00542CB6" w:rsidP="00542CB6">
      <w:pPr>
        <w:jc w:val="both"/>
        <w:rPr>
          <w:rFonts w:ascii="Times New Roman" w:hAnsi="Times New Roman" w:cs="Times New Roman"/>
          <w:i/>
          <w:lang w:eastAsia="sv-SE"/>
        </w:rPr>
      </w:pPr>
      <w:r w:rsidRPr="00C002D0">
        <w:rPr>
          <w:rFonts w:ascii="Times New Roman" w:hAnsi="Times New Roman" w:cs="Times New Roman"/>
          <w:b/>
          <w:i/>
          <w:lang w:eastAsia="sv-SE"/>
        </w:rPr>
        <w:t xml:space="preserve">Proposal </w:t>
      </w:r>
      <w:r w:rsidR="00B55602" w:rsidRPr="00C002D0">
        <w:rPr>
          <w:rFonts w:ascii="Times New Roman" w:hAnsi="Times New Roman" w:cs="Times New Roman"/>
          <w:b/>
          <w:i/>
          <w:lang w:eastAsia="sv-SE"/>
        </w:rPr>
        <w:t>4</w:t>
      </w:r>
      <w:r w:rsidRPr="00C002D0">
        <w:rPr>
          <w:rFonts w:ascii="Times New Roman" w:hAnsi="Times New Roman" w:cs="Times New Roman"/>
          <w:i/>
          <w:lang w:eastAsia="sv-SE"/>
        </w:rPr>
        <w:t>: For the SCell activation/deactivation delays based on RAN4 specification, use the following assumptions:</w:t>
      </w:r>
    </w:p>
    <w:p w14:paraId="30D4161E" w14:textId="77777777" w:rsidR="00542CB6" w:rsidRPr="00C002D0" w:rsidRDefault="00542CB6" w:rsidP="00542CB6">
      <w:pPr>
        <w:pStyle w:val="ListParagraph"/>
        <w:numPr>
          <w:ilvl w:val="0"/>
          <w:numId w:val="37"/>
        </w:numPr>
        <w:jc w:val="both"/>
        <w:rPr>
          <w:rFonts w:ascii="Times New Roman" w:hAnsi="Times New Roman" w:cs="Times New Roman"/>
          <w:i/>
          <w:lang w:eastAsia="sv-SE"/>
        </w:rPr>
      </w:pPr>
      <w:r w:rsidRPr="00C002D0">
        <w:rPr>
          <w:rFonts w:ascii="Times New Roman" w:hAnsi="Times New Roman" w:cs="Times New Roman"/>
          <w:i/>
          <w:lang w:eastAsia="sv-SE"/>
        </w:rPr>
        <w:t>k0 = 0</w:t>
      </w:r>
    </w:p>
    <w:p w14:paraId="53615769" w14:textId="77777777" w:rsidR="00542CB6" w:rsidRPr="00C002D0" w:rsidRDefault="00542CB6" w:rsidP="00542CB6">
      <w:pPr>
        <w:pStyle w:val="ListParagraph"/>
        <w:numPr>
          <w:ilvl w:val="0"/>
          <w:numId w:val="37"/>
        </w:numPr>
        <w:jc w:val="both"/>
        <w:rPr>
          <w:rFonts w:ascii="Times New Roman" w:hAnsi="Times New Roman" w:cs="Times New Roman"/>
          <w:i/>
          <w:lang w:eastAsia="sv-SE"/>
        </w:rPr>
      </w:pPr>
      <w:r w:rsidRPr="00C002D0">
        <w:rPr>
          <w:rFonts w:ascii="Times New Roman" w:hAnsi="Times New Roman" w:cs="Times New Roman"/>
          <w:i/>
          <w:lang w:eastAsia="sv-SE"/>
        </w:rPr>
        <w:t>T</w:t>
      </w:r>
      <w:r w:rsidRPr="00C002D0">
        <w:rPr>
          <w:rFonts w:ascii="Times New Roman" w:hAnsi="Times New Roman" w:cs="Times New Roman"/>
          <w:i/>
          <w:vertAlign w:val="subscript"/>
          <w:lang w:eastAsia="sv-SE"/>
        </w:rPr>
        <w:t>HARQ</w:t>
      </w:r>
      <w:r w:rsidRPr="00C002D0">
        <w:rPr>
          <w:rFonts w:ascii="Times New Roman" w:hAnsi="Times New Roman" w:cs="Times New Roman"/>
          <w:i/>
          <w:lang w:eastAsia="sv-SE"/>
        </w:rPr>
        <w:t xml:space="preserve"> = 2 ms</w:t>
      </w:r>
    </w:p>
    <w:p w14:paraId="5863412B" w14:textId="77777777" w:rsidR="00542CB6" w:rsidRPr="00C002D0" w:rsidRDefault="00542CB6" w:rsidP="00542CB6">
      <w:pPr>
        <w:pStyle w:val="ListParagraph"/>
        <w:numPr>
          <w:ilvl w:val="0"/>
          <w:numId w:val="37"/>
        </w:numPr>
        <w:jc w:val="both"/>
        <w:rPr>
          <w:rFonts w:ascii="Times New Roman" w:hAnsi="Times New Roman" w:cs="Times New Roman"/>
          <w:i/>
          <w:lang w:eastAsia="sv-SE"/>
        </w:rPr>
      </w:pPr>
      <w:r w:rsidRPr="00C002D0">
        <w:rPr>
          <w:rFonts w:ascii="Times New Roman" w:hAnsi="Times New Roman" w:cs="Times New Roman"/>
          <w:i/>
          <w:lang w:eastAsia="sv-SE"/>
        </w:rPr>
        <w:t>SCell is known</w:t>
      </w:r>
    </w:p>
    <w:p w14:paraId="72C7E948" w14:textId="77777777" w:rsidR="00542CB6" w:rsidRPr="00C002D0" w:rsidRDefault="00542CB6" w:rsidP="00542CB6">
      <w:pPr>
        <w:pStyle w:val="ListParagraph"/>
        <w:numPr>
          <w:ilvl w:val="0"/>
          <w:numId w:val="37"/>
        </w:numPr>
        <w:jc w:val="both"/>
        <w:rPr>
          <w:rFonts w:ascii="Times New Roman" w:hAnsi="Times New Roman" w:cs="Times New Roman"/>
          <w:i/>
          <w:lang w:eastAsia="sv-SE"/>
        </w:rPr>
      </w:pPr>
      <w:r w:rsidRPr="00C002D0">
        <w:rPr>
          <w:rFonts w:ascii="Times New Roman" w:hAnsi="Times New Roman" w:cs="Times New Roman"/>
          <w:i/>
          <w:lang w:eastAsia="zh-CN"/>
        </w:rPr>
        <w:t>T</w:t>
      </w:r>
      <w:r w:rsidRPr="00C002D0">
        <w:rPr>
          <w:rFonts w:ascii="Times New Roman" w:hAnsi="Times New Roman" w:cs="Times New Roman"/>
          <w:i/>
          <w:vertAlign w:val="subscript"/>
          <w:lang w:eastAsia="zh-CN"/>
        </w:rPr>
        <w:t>SMTC_SCell</w:t>
      </w:r>
      <w:r w:rsidRPr="00C002D0">
        <w:rPr>
          <w:rFonts w:ascii="Times New Roman" w:hAnsi="Times New Roman" w:cs="Times New Roman"/>
          <w:i/>
          <w:lang w:eastAsia="zh-CN"/>
        </w:rPr>
        <w:t xml:space="preserve"> = 5 ms</w:t>
      </w:r>
    </w:p>
    <w:p w14:paraId="7A4D671D" w14:textId="77777777" w:rsidR="00542CB6" w:rsidRPr="00C002D0" w:rsidRDefault="00542CB6" w:rsidP="00542CB6">
      <w:pPr>
        <w:pStyle w:val="ListParagraph"/>
        <w:numPr>
          <w:ilvl w:val="0"/>
          <w:numId w:val="37"/>
        </w:numPr>
        <w:jc w:val="both"/>
        <w:rPr>
          <w:rFonts w:ascii="Times New Roman" w:hAnsi="Times New Roman" w:cs="Times New Roman"/>
          <w:i/>
          <w:lang w:eastAsia="sv-SE"/>
        </w:rPr>
      </w:pPr>
      <w:r w:rsidRPr="00C002D0">
        <w:rPr>
          <w:rFonts w:ascii="Times New Roman" w:hAnsi="Times New Roman" w:cs="Times New Roman"/>
          <w:i/>
          <w:lang w:eastAsia="sv-SE"/>
        </w:rPr>
        <w:t>SCell measurement cycle &lt;= 160 ms</w:t>
      </w:r>
    </w:p>
    <w:p w14:paraId="0679BC66" w14:textId="5A07FC62" w:rsidR="00542CB6" w:rsidRPr="00C002D0" w:rsidRDefault="00542CB6" w:rsidP="00542CB6">
      <w:pPr>
        <w:pStyle w:val="ListParagraph"/>
        <w:numPr>
          <w:ilvl w:val="0"/>
          <w:numId w:val="37"/>
        </w:numPr>
        <w:jc w:val="both"/>
        <w:rPr>
          <w:rFonts w:ascii="Times New Roman" w:hAnsi="Times New Roman" w:cs="Times New Roman"/>
          <w:i/>
          <w:lang w:eastAsia="sv-SE"/>
        </w:rPr>
      </w:pPr>
      <w:r w:rsidRPr="00C002D0">
        <w:rPr>
          <w:rFonts w:ascii="Times New Roman" w:hAnsi="Times New Roman" w:cs="Times New Roman"/>
          <w:i/>
        </w:rPr>
        <w:t>T</w:t>
      </w:r>
      <w:r w:rsidRPr="00C002D0">
        <w:rPr>
          <w:rFonts w:ascii="Times New Roman" w:hAnsi="Times New Roman" w:cs="Times New Roman"/>
          <w:i/>
          <w:vertAlign w:val="subscript"/>
        </w:rPr>
        <w:t>CSI_reporting</w:t>
      </w:r>
      <w:r w:rsidRPr="00C002D0">
        <w:rPr>
          <w:rFonts w:ascii="Times New Roman" w:hAnsi="Times New Roman" w:cs="Times New Roman"/>
          <w:i/>
        </w:rPr>
        <w:t xml:space="preserve"> </w:t>
      </w:r>
      <w:r w:rsidRPr="00C002D0">
        <w:rPr>
          <w:rFonts w:ascii="Times New Roman" w:hAnsi="Times New Roman" w:cs="Times New Roman"/>
          <w:i/>
          <w:lang w:eastAsia="sv-SE"/>
        </w:rPr>
        <w:t>= 2 ms</w:t>
      </w:r>
    </w:p>
    <w:p w14:paraId="71EB5FFC" w14:textId="77777777" w:rsidR="00BE2F9F" w:rsidRDefault="00BE2F9F" w:rsidP="00161D17">
      <w:pPr>
        <w:jc w:val="both"/>
        <w:rPr>
          <w:rFonts w:ascii="Times New Roman" w:hAnsi="Times New Roman" w:cs="Times New Roman"/>
          <w:b/>
          <w:u w:val="single"/>
          <w:lang w:eastAsia="sv-SE"/>
        </w:rPr>
      </w:pPr>
    </w:p>
    <w:p w14:paraId="44B11F89" w14:textId="77777777" w:rsidR="00161D17" w:rsidRDefault="00161D17" w:rsidP="00161D17">
      <w:pPr>
        <w:pStyle w:val="Heading1"/>
        <w:pBdr>
          <w:top w:val="single" w:sz="12" w:space="5" w:color="auto"/>
        </w:pBdr>
        <w:spacing w:after="120"/>
        <w:rPr>
          <w:sz w:val="32"/>
          <w:lang w:val="en-US"/>
        </w:rPr>
      </w:pPr>
      <w:r>
        <w:rPr>
          <w:sz w:val="32"/>
          <w:lang w:val="en-US"/>
        </w:rPr>
        <w:t>Conclusion</w:t>
      </w:r>
    </w:p>
    <w:p w14:paraId="5A13A009" w14:textId="0D2AE114" w:rsidR="00161D17" w:rsidRDefault="00161D17" w:rsidP="00161D17">
      <w:pPr>
        <w:rPr>
          <w:rFonts w:ascii="Times New Roman" w:hAnsi="Times New Roman" w:cs="Times New Roman"/>
        </w:rPr>
      </w:pPr>
      <w:r w:rsidRPr="00732DE7">
        <w:rPr>
          <w:rFonts w:ascii="Times New Roman" w:eastAsia="Arial Unicode MS" w:hAnsi="Times New Roman" w:cs="Times New Roman"/>
        </w:rPr>
        <w:t>In this contribution, we discuss</w:t>
      </w:r>
      <w:r>
        <w:rPr>
          <w:rFonts w:ascii="Times New Roman" w:eastAsia="Arial Unicode MS" w:hAnsi="Times New Roman" w:cs="Times New Roman"/>
        </w:rPr>
        <w:t>ed</w:t>
      </w:r>
      <w:r w:rsidRPr="00732DE7">
        <w:rPr>
          <w:rFonts w:ascii="Times New Roman" w:eastAsia="Arial Unicode MS" w:hAnsi="Times New Roman" w:cs="Times New Roman"/>
        </w:rPr>
        <w:t xml:space="preserve"> </w:t>
      </w:r>
      <w:r w:rsidR="00CD46C2">
        <w:rPr>
          <w:rFonts w:ascii="Times New Roman" w:eastAsia="Arial Unicode MS" w:hAnsi="Times New Roman" w:cs="Times New Roman"/>
        </w:rPr>
        <w:t>on evaluation methodology for power saving</w:t>
      </w:r>
      <w:r w:rsidRPr="00732DE7">
        <w:rPr>
          <w:rFonts w:ascii="Times New Roman" w:eastAsia="Arial Unicode MS" w:hAnsi="Times New Roman" w:cs="Times New Roman"/>
        </w:rPr>
        <w:t>, and</w:t>
      </w:r>
      <w:r w:rsidRPr="00732DE7">
        <w:rPr>
          <w:rFonts w:ascii="Times New Roman" w:hAnsi="Times New Roman" w:cs="Times New Roman"/>
        </w:rPr>
        <w:t xml:space="preserve"> propose the following: </w:t>
      </w:r>
    </w:p>
    <w:p w14:paraId="32EEF959" w14:textId="77777777" w:rsidR="00171038" w:rsidRPr="005C2116" w:rsidRDefault="00171038" w:rsidP="00171038">
      <w:pPr>
        <w:jc w:val="both"/>
        <w:rPr>
          <w:rFonts w:ascii="Times New Roman" w:hAnsi="Times New Roman" w:cs="Times New Roman"/>
          <w:i/>
          <w:lang w:eastAsia="sv-SE"/>
        </w:rPr>
      </w:pPr>
      <w:r w:rsidRPr="005C2116">
        <w:rPr>
          <w:rFonts w:ascii="Times New Roman" w:hAnsi="Times New Roman" w:cs="Times New Roman"/>
          <w:b/>
          <w:i/>
          <w:lang w:eastAsia="sv-SE"/>
        </w:rPr>
        <w:t>Proposal 1:</w:t>
      </w:r>
      <w:r w:rsidRPr="005C2116">
        <w:rPr>
          <w:rFonts w:ascii="Times New Roman" w:hAnsi="Times New Roman" w:cs="Times New Roman"/>
          <w:i/>
          <w:lang w:eastAsia="sv-SE"/>
        </w:rPr>
        <w:t xml:space="preserve"> support the power scaling scheme for maximum modulation order restriction in Table 2</w:t>
      </w:r>
    </w:p>
    <w:p w14:paraId="08CE7EED" w14:textId="77777777" w:rsidR="00171038" w:rsidRPr="005C2116" w:rsidRDefault="00171038" w:rsidP="00171038">
      <w:pPr>
        <w:jc w:val="both"/>
        <w:rPr>
          <w:rFonts w:ascii="Times New Roman" w:hAnsi="Times New Roman" w:cs="Times New Roman"/>
          <w:i/>
          <w:lang w:eastAsia="sv-SE"/>
        </w:rPr>
      </w:pPr>
      <w:r w:rsidRPr="005C2116">
        <w:rPr>
          <w:rFonts w:ascii="Times New Roman" w:hAnsi="Times New Roman" w:cs="Times New Roman"/>
          <w:b/>
          <w:i/>
          <w:lang w:eastAsia="sv-SE"/>
        </w:rPr>
        <w:t xml:space="preserve">Proposal </w:t>
      </w:r>
      <w:r>
        <w:rPr>
          <w:rFonts w:ascii="Times New Roman" w:hAnsi="Times New Roman" w:cs="Times New Roman"/>
          <w:b/>
          <w:i/>
          <w:lang w:eastAsia="sv-SE"/>
        </w:rPr>
        <w:t>2</w:t>
      </w:r>
      <w:r w:rsidRPr="005C2116">
        <w:rPr>
          <w:rFonts w:ascii="Times New Roman" w:hAnsi="Times New Roman" w:cs="Times New Roman"/>
          <w:b/>
          <w:i/>
          <w:lang w:eastAsia="sv-SE"/>
        </w:rPr>
        <w:t>:</w:t>
      </w:r>
      <w:r w:rsidRPr="005C2116">
        <w:rPr>
          <w:rFonts w:ascii="Times New Roman" w:hAnsi="Times New Roman" w:cs="Times New Roman"/>
          <w:i/>
          <w:lang w:eastAsia="sv-SE"/>
        </w:rPr>
        <w:t xml:space="preserve"> support the power scaling </w:t>
      </w:r>
      <w:r>
        <w:rPr>
          <w:rFonts w:ascii="Times New Roman" w:hAnsi="Times New Roman" w:cs="Times New Roman"/>
          <w:i/>
          <w:lang w:eastAsia="sv-SE"/>
        </w:rPr>
        <w:t xml:space="preserve">values in Table 3 for maximum modulation order and rank restriction </w:t>
      </w:r>
    </w:p>
    <w:p w14:paraId="06087EC6" w14:textId="77777777" w:rsidR="00171038" w:rsidRPr="005C2116" w:rsidRDefault="00171038" w:rsidP="00171038">
      <w:pPr>
        <w:jc w:val="both"/>
        <w:rPr>
          <w:rFonts w:ascii="Times New Roman" w:hAnsi="Times New Roman" w:cs="Times New Roman"/>
          <w:i/>
          <w:lang w:eastAsia="sv-SE"/>
        </w:rPr>
      </w:pPr>
      <w:r w:rsidRPr="005C2116">
        <w:rPr>
          <w:rFonts w:ascii="Times New Roman" w:hAnsi="Times New Roman" w:cs="Times New Roman"/>
          <w:b/>
          <w:i/>
          <w:lang w:eastAsia="sv-SE"/>
        </w:rPr>
        <w:t xml:space="preserve">Proposal </w:t>
      </w:r>
      <w:r>
        <w:rPr>
          <w:rFonts w:ascii="Times New Roman" w:hAnsi="Times New Roman" w:cs="Times New Roman"/>
          <w:b/>
          <w:i/>
          <w:lang w:eastAsia="sv-SE"/>
        </w:rPr>
        <w:t>3</w:t>
      </w:r>
      <w:r w:rsidRPr="005C2116">
        <w:rPr>
          <w:rFonts w:ascii="Times New Roman" w:hAnsi="Times New Roman" w:cs="Times New Roman"/>
          <w:b/>
          <w:i/>
          <w:lang w:eastAsia="sv-SE"/>
        </w:rPr>
        <w:t>:</w:t>
      </w:r>
      <w:r w:rsidRPr="005C2116">
        <w:rPr>
          <w:rFonts w:ascii="Times New Roman" w:hAnsi="Times New Roman" w:cs="Times New Roman"/>
          <w:i/>
          <w:lang w:eastAsia="sv-SE"/>
        </w:rPr>
        <w:t xml:space="preserve"> support the power scaling </w:t>
      </w:r>
      <w:r>
        <w:rPr>
          <w:rFonts w:ascii="Times New Roman" w:hAnsi="Times New Roman" w:cs="Times New Roman"/>
          <w:i/>
          <w:lang w:eastAsia="sv-SE"/>
        </w:rPr>
        <w:t>scheme in Table 5 for RF bandwidth and maximum modulation order restriction</w:t>
      </w:r>
    </w:p>
    <w:p w14:paraId="5C53ABE8" w14:textId="77777777" w:rsidR="00B55602" w:rsidRPr="005C2116" w:rsidRDefault="00B55602" w:rsidP="00B55602">
      <w:pPr>
        <w:jc w:val="both"/>
        <w:rPr>
          <w:rFonts w:ascii="Times New Roman" w:hAnsi="Times New Roman" w:cs="Times New Roman"/>
          <w:i/>
          <w:lang w:eastAsia="sv-SE"/>
        </w:rPr>
      </w:pPr>
      <w:r w:rsidRPr="005C2116">
        <w:rPr>
          <w:rFonts w:ascii="Times New Roman" w:hAnsi="Times New Roman" w:cs="Times New Roman"/>
          <w:b/>
          <w:i/>
          <w:lang w:eastAsia="sv-SE"/>
        </w:rPr>
        <w:t>Proposal 4</w:t>
      </w:r>
      <w:r w:rsidRPr="005C2116">
        <w:rPr>
          <w:rFonts w:ascii="Times New Roman" w:hAnsi="Times New Roman" w:cs="Times New Roman"/>
          <w:i/>
          <w:lang w:eastAsia="sv-SE"/>
        </w:rPr>
        <w:t>: For the SCell activation/deactivation delays based on RAN4 specification, use the following assumptions:</w:t>
      </w:r>
    </w:p>
    <w:p w14:paraId="10F6D600" w14:textId="77777777" w:rsidR="00B55602" w:rsidRPr="005C2116" w:rsidRDefault="00B55602" w:rsidP="00B55602">
      <w:pPr>
        <w:pStyle w:val="ListParagraph"/>
        <w:numPr>
          <w:ilvl w:val="0"/>
          <w:numId w:val="37"/>
        </w:numPr>
        <w:jc w:val="both"/>
        <w:rPr>
          <w:rFonts w:ascii="Times New Roman" w:hAnsi="Times New Roman" w:cs="Times New Roman"/>
          <w:i/>
          <w:lang w:eastAsia="sv-SE"/>
        </w:rPr>
      </w:pPr>
      <w:r w:rsidRPr="005C2116">
        <w:rPr>
          <w:rFonts w:ascii="Times New Roman" w:hAnsi="Times New Roman" w:cs="Times New Roman"/>
          <w:i/>
          <w:lang w:eastAsia="sv-SE"/>
        </w:rPr>
        <w:t>k0 = 0</w:t>
      </w:r>
    </w:p>
    <w:p w14:paraId="687C74FF" w14:textId="77777777" w:rsidR="00B55602" w:rsidRPr="005C2116" w:rsidRDefault="00B55602" w:rsidP="00B55602">
      <w:pPr>
        <w:pStyle w:val="ListParagraph"/>
        <w:numPr>
          <w:ilvl w:val="0"/>
          <w:numId w:val="37"/>
        </w:numPr>
        <w:jc w:val="both"/>
        <w:rPr>
          <w:rFonts w:ascii="Times New Roman" w:hAnsi="Times New Roman" w:cs="Times New Roman"/>
          <w:i/>
          <w:lang w:eastAsia="sv-SE"/>
        </w:rPr>
      </w:pPr>
      <w:r w:rsidRPr="005C2116">
        <w:rPr>
          <w:rFonts w:ascii="Times New Roman" w:hAnsi="Times New Roman" w:cs="Times New Roman"/>
          <w:i/>
          <w:lang w:eastAsia="sv-SE"/>
        </w:rPr>
        <w:t>T</w:t>
      </w:r>
      <w:r w:rsidRPr="005C2116">
        <w:rPr>
          <w:rFonts w:ascii="Times New Roman" w:hAnsi="Times New Roman" w:cs="Times New Roman"/>
          <w:i/>
          <w:vertAlign w:val="subscript"/>
          <w:lang w:eastAsia="sv-SE"/>
        </w:rPr>
        <w:t>HARQ</w:t>
      </w:r>
      <w:r w:rsidRPr="005C2116">
        <w:rPr>
          <w:rFonts w:ascii="Times New Roman" w:hAnsi="Times New Roman" w:cs="Times New Roman"/>
          <w:i/>
          <w:lang w:eastAsia="sv-SE"/>
        </w:rPr>
        <w:t xml:space="preserve"> = 2 ms</w:t>
      </w:r>
    </w:p>
    <w:p w14:paraId="09A140EB" w14:textId="77777777" w:rsidR="00B55602" w:rsidRPr="005C2116" w:rsidRDefault="00B55602" w:rsidP="00B55602">
      <w:pPr>
        <w:pStyle w:val="ListParagraph"/>
        <w:numPr>
          <w:ilvl w:val="0"/>
          <w:numId w:val="37"/>
        </w:numPr>
        <w:jc w:val="both"/>
        <w:rPr>
          <w:rFonts w:ascii="Times New Roman" w:hAnsi="Times New Roman" w:cs="Times New Roman"/>
          <w:i/>
          <w:lang w:eastAsia="sv-SE"/>
        </w:rPr>
      </w:pPr>
      <w:r w:rsidRPr="005C2116">
        <w:rPr>
          <w:rFonts w:ascii="Times New Roman" w:hAnsi="Times New Roman" w:cs="Times New Roman"/>
          <w:i/>
          <w:lang w:eastAsia="sv-SE"/>
        </w:rPr>
        <w:t>SCell is known</w:t>
      </w:r>
    </w:p>
    <w:p w14:paraId="0A442887" w14:textId="77777777" w:rsidR="00B55602" w:rsidRPr="005C2116" w:rsidRDefault="00B55602" w:rsidP="00B55602">
      <w:pPr>
        <w:pStyle w:val="ListParagraph"/>
        <w:numPr>
          <w:ilvl w:val="0"/>
          <w:numId w:val="37"/>
        </w:numPr>
        <w:jc w:val="both"/>
        <w:rPr>
          <w:rFonts w:ascii="Times New Roman" w:hAnsi="Times New Roman" w:cs="Times New Roman"/>
          <w:i/>
          <w:lang w:eastAsia="sv-SE"/>
        </w:rPr>
      </w:pPr>
      <w:r w:rsidRPr="005C2116">
        <w:rPr>
          <w:rFonts w:ascii="Times New Roman" w:hAnsi="Times New Roman" w:cs="Times New Roman"/>
          <w:i/>
          <w:lang w:eastAsia="zh-CN"/>
        </w:rPr>
        <w:t>T</w:t>
      </w:r>
      <w:r w:rsidRPr="005C2116">
        <w:rPr>
          <w:rFonts w:ascii="Times New Roman" w:hAnsi="Times New Roman" w:cs="Times New Roman"/>
          <w:i/>
          <w:vertAlign w:val="subscript"/>
          <w:lang w:eastAsia="zh-CN"/>
        </w:rPr>
        <w:t>SMTC_SCell</w:t>
      </w:r>
      <w:r w:rsidRPr="005C2116">
        <w:rPr>
          <w:rFonts w:ascii="Times New Roman" w:hAnsi="Times New Roman" w:cs="Times New Roman"/>
          <w:i/>
          <w:lang w:eastAsia="zh-CN"/>
        </w:rPr>
        <w:t xml:space="preserve"> = 5 ms</w:t>
      </w:r>
    </w:p>
    <w:p w14:paraId="73D37C83" w14:textId="77777777" w:rsidR="00B55602" w:rsidRPr="005C2116" w:rsidRDefault="00B55602" w:rsidP="00B55602">
      <w:pPr>
        <w:pStyle w:val="ListParagraph"/>
        <w:numPr>
          <w:ilvl w:val="0"/>
          <w:numId w:val="37"/>
        </w:numPr>
        <w:jc w:val="both"/>
        <w:rPr>
          <w:rFonts w:ascii="Times New Roman" w:hAnsi="Times New Roman" w:cs="Times New Roman"/>
          <w:i/>
          <w:lang w:eastAsia="sv-SE"/>
        </w:rPr>
      </w:pPr>
      <w:r w:rsidRPr="005C2116">
        <w:rPr>
          <w:rFonts w:ascii="Times New Roman" w:hAnsi="Times New Roman" w:cs="Times New Roman"/>
          <w:i/>
          <w:lang w:eastAsia="sv-SE"/>
        </w:rPr>
        <w:t>SCell measurement cycle &lt;= 160 ms</w:t>
      </w:r>
    </w:p>
    <w:p w14:paraId="3945CA62" w14:textId="322C0C4F" w:rsidR="00BE2F9F" w:rsidRPr="00732DE7" w:rsidRDefault="00B55602" w:rsidP="00C002D0">
      <w:pPr>
        <w:pStyle w:val="ListParagraph"/>
      </w:pPr>
      <w:r w:rsidRPr="005C2116">
        <w:rPr>
          <w:rFonts w:ascii="Times New Roman" w:hAnsi="Times New Roman" w:cs="Times New Roman"/>
          <w:i/>
        </w:rPr>
        <w:t>T</w:t>
      </w:r>
      <w:r w:rsidRPr="005C2116">
        <w:rPr>
          <w:rFonts w:ascii="Times New Roman" w:hAnsi="Times New Roman" w:cs="Times New Roman"/>
          <w:i/>
          <w:vertAlign w:val="subscript"/>
        </w:rPr>
        <w:t>CSI_reporting</w:t>
      </w:r>
      <w:r w:rsidRPr="005C2116">
        <w:rPr>
          <w:rFonts w:ascii="Times New Roman" w:hAnsi="Times New Roman" w:cs="Times New Roman"/>
          <w:i/>
        </w:rPr>
        <w:t xml:space="preserve"> </w:t>
      </w:r>
      <w:r w:rsidRPr="005C2116">
        <w:rPr>
          <w:rFonts w:ascii="Times New Roman" w:hAnsi="Times New Roman" w:cs="Times New Roman"/>
          <w:i/>
          <w:lang w:eastAsia="sv-SE"/>
        </w:rPr>
        <w:t>= 2 ms</w:t>
      </w:r>
    </w:p>
    <w:p w14:paraId="3705D8A4" w14:textId="77777777" w:rsidR="00251B4A" w:rsidRPr="001536C0" w:rsidRDefault="00251B4A" w:rsidP="00251B4A">
      <w:pPr>
        <w:pStyle w:val="Heading1"/>
        <w:rPr>
          <w:sz w:val="32"/>
          <w:lang w:val="en-US"/>
        </w:rPr>
      </w:pPr>
      <w:r w:rsidRPr="001536C0">
        <w:rPr>
          <w:sz w:val="32"/>
          <w:lang w:val="en-US"/>
        </w:rPr>
        <w:t>References</w:t>
      </w:r>
    </w:p>
    <w:p w14:paraId="3EA16038" w14:textId="34AA634C" w:rsidR="005839D8" w:rsidRDefault="00BE2F9F" w:rsidP="00EC617F">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rPr>
        <w:t>RAN1 #94bis Chairman’</w:t>
      </w:r>
      <w:r w:rsidR="002D3125">
        <w:rPr>
          <w:rFonts w:ascii="Times New Roman" w:hAnsi="Times New Roman" w:cs="Times New Roman"/>
        </w:rPr>
        <w:t>s note</w:t>
      </w:r>
    </w:p>
    <w:p w14:paraId="07B023F8" w14:textId="1E747EA8" w:rsidR="00EC617F" w:rsidRDefault="00EC617F" w:rsidP="00EC617F">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lang w:eastAsia="sv-SE"/>
        </w:rPr>
        <w:t xml:space="preserve">D. Murphy et. al., “A Noise-Cancelling Receiver Resilient to Large Harmonic Blockers”, </w:t>
      </w:r>
      <w:bookmarkStart w:id="6" w:name="_Hlk528854220"/>
      <w:r>
        <w:rPr>
          <w:rFonts w:ascii="Times New Roman" w:hAnsi="Times New Roman" w:cs="Times New Roman"/>
          <w:lang w:eastAsia="sv-SE"/>
        </w:rPr>
        <w:t>IEEE Journal of Solid State Circuits, vol. 50, no. 6, June 2015.</w:t>
      </w:r>
      <w:bookmarkEnd w:id="6"/>
    </w:p>
    <w:p w14:paraId="0060DC91" w14:textId="18F1A66E" w:rsidR="00EC617F" w:rsidRPr="00EC617F" w:rsidRDefault="00EC617F" w:rsidP="00EC617F">
      <w:pPr>
        <w:pStyle w:val="Reference"/>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hAnsi="Times New Roman" w:cs="Times New Roman"/>
          <w:lang w:eastAsia="sv-SE"/>
        </w:rPr>
        <w:t>B. Liempd et. al., “A 0.9V 04-6GHz Harmonic Recombination SDR Receiver in 28nm CMOS with HR3/HR5 and IIP2 Calibration”, IEEE Journal of Solid State Circuits, vol. 49, no. 8, June 2014.</w:t>
      </w:r>
    </w:p>
    <w:p w14:paraId="242F9506" w14:textId="4981E365" w:rsidR="003B63E2" w:rsidRPr="003B63E2" w:rsidRDefault="003B63E2" w:rsidP="00EC617F">
      <w:pPr>
        <w:pStyle w:val="Reference"/>
        <w:numPr>
          <w:ilvl w:val="0"/>
          <w:numId w:val="0"/>
        </w:numPr>
        <w:overflowPunct w:val="0"/>
        <w:autoSpaceDE w:val="0"/>
        <w:autoSpaceDN w:val="0"/>
        <w:adjustRightInd w:val="0"/>
        <w:spacing w:after="120" w:line="240" w:lineRule="auto"/>
        <w:jc w:val="both"/>
        <w:textAlignment w:val="baseline"/>
        <w:rPr>
          <w:rFonts w:ascii="Times New Roman" w:hAnsi="Times New Roman" w:cs="Times New Roman"/>
          <w:lang w:eastAsia="ja-JP"/>
        </w:rPr>
      </w:pPr>
    </w:p>
    <w:p w14:paraId="2F15EF71" w14:textId="35FA818D" w:rsidR="00926444" w:rsidRDefault="00926444" w:rsidP="00732DE7">
      <w:pPr>
        <w:pStyle w:val="Reference"/>
        <w:numPr>
          <w:ilvl w:val="0"/>
          <w:numId w:val="0"/>
        </w:numPr>
      </w:pPr>
    </w:p>
    <w:sectPr w:rsidR="0092644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9B27F" w14:textId="77777777" w:rsidR="009C19B9" w:rsidRDefault="009C19B9">
      <w:r>
        <w:separator/>
      </w:r>
    </w:p>
  </w:endnote>
  <w:endnote w:type="continuationSeparator" w:id="0">
    <w:p w14:paraId="39AA2F20" w14:textId="77777777" w:rsidR="009C19B9" w:rsidRDefault="009C19B9">
      <w:r>
        <w:continuationSeparator/>
      </w:r>
    </w:p>
  </w:endnote>
  <w:endnote w:type="continuationNotice" w:id="1">
    <w:p w14:paraId="0777CB86" w14:textId="77777777" w:rsidR="009C19B9" w:rsidRDefault="009C1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89F8A" w14:textId="77777777" w:rsidR="009C19B9" w:rsidRDefault="009C19B9">
      <w:r>
        <w:separator/>
      </w:r>
    </w:p>
  </w:footnote>
  <w:footnote w:type="continuationSeparator" w:id="0">
    <w:p w14:paraId="5D0F7706" w14:textId="77777777" w:rsidR="009C19B9" w:rsidRDefault="009C19B9">
      <w:r>
        <w:continuationSeparator/>
      </w:r>
    </w:p>
  </w:footnote>
  <w:footnote w:type="continuationNotice" w:id="1">
    <w:p w14:paraId="4368687E" w14:textId="77777777" w:rsidR="009C19B9" w:rsidRDefault="009C19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BA58F1"/>
    <w:multiLevelType w:val="hybridMultilevel"/>
    <w:tmpl w:val="B290E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E951E3"/>
    <w:multiLevelType w:val="hybridMultilevel"/>
    <w:tmpl w:val="75F01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D47B62"/>
    <w:multiLevelType w:val="hybridMultilevel"/>
    <w:tmpl w:val="6696214C"/>
    <w:lvl w:ilvl="0" w:tplc="003E8B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EC2234"/>
    <w:multiLevelType w:val="multilevel"/>
    <w:tmpl w:val="ADBC9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EA016F"/>
    <w:multiLevelType w:val="hybridMultilevel"/>
    <w:tmpl w:val="40B27F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8B0AD3"/>
    <w:multiLevelType w:val="hybridMultilevel"/>
    <w:tmpl w:val="C8AAD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E3441"/>
    <w:multiLevelType w:val="hybridMultilevel"/>
    <w:tmpl w:val="AB62707E"/>
    <w:lvl w:ilvl="0" w:tplc="04090001">
      <w:start w:val="1"/>
      <w:numFmt w:val="bullet"/>
      <w:lvlText w:val=""/>
      <w:lvlJc w:val="left"/>
      <w:pPr>
        <w:ind w:left="720" w:hanging="360"/>
      </w:pPr>
      <w:rPr>
        <w:rFonts w:ascii="Symbol" w:hAnsi="Symbol" w:hint="default"/>
      </w:rPr>
    </w:lvl>
    <w:lvl w:ilvl="1" w:tplc="628E62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3626A"/>
    <w:multiLevelType w:val="hybridMultilevel"/>
    <w:tmpl w:val="952C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2"/>
  </w:num>
  <w:num w:numId="4">
    <w:abstractNumId w:val="13"/>
  </w:num>
  <w:num w:numId="5">
    <w:abstractNumId w:val="9"/>
  </w:num>
  <w:num w:numId="6">
    <w:abstractNumId w:val="16"/>
  </w:num>
  <w:num w:numId="7">
    <w:abstractNumId w:val="26"/>
  </w:num>
  <w:num w:numId="8">
    <w:abstractNumId w:val="10"/>
  </w:num>
  <w:num w:numId="9">
    <w:abstractNumId w:val="32"/>
  </w:num>
  <w:num w:numId="10">
    <w:abstractNumId w:val="2"/>
  </w:num>
  <w:num w:numId="11">
    <w:abstractNumId w:val="31"/>
  </w:num>
  <w:num w:numId="12">
    <w:abstractNumId w:val="1"/>
  </w:num>
  <w:num w:numId="13">
    <w:abstractNumId w:val="14"/>
  </w:num>
  <w:num w:numId="14">
    <w:abstractNumId w:val="27"/>
  </w:num>
  <w:num w:numId="15">
    <w:abstractNumId w:val="6"/>
  </w:num>
  <w:num w:numId="16">
    <w:abstractNumId w:val="25"/>
  </w:num>
  <w:num w:numId="17">
    <w:abstractNumId w:val="2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28"/>
  </w:num>
  <w:num w:numId="24">
    <w:abstractNumId w:val="3"/>
  </w:num>
  <w:num w:numId="25">
    <w:abstractNumId w:val="23"/>
  </w:num>
  <w:num w:numId="26">
    <w:abstractNumId w:val="21"/>
  </w:num>
  <w:num w:numId="27">
    <w:abstractNumId w:val="30"/>
  </w:num>
  <w:num w:numId="28">
    <w:abstractNumId w:val="8"/>
  </w:num>
  <w:num w:numId="29">
    <w:abstractNumId w:val="0"/>
  </w:num>
  <w:num w:numId="30">
    <w:abstractNumId w:val="5"/>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2"/>
  </w:num>
  <w:num w:numId="34">
    <w:abstractNumId w:val="24"/>
  </w:num>
  <w:num w:numId="35">
    <w:abstractNumId w:val="7"/>
  </w:num>
  <w:num w:numId="36">
    <w:abstractNumId w:val="29"/>
  </w:num>
  <w:num w:numId="3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9A"/>
    <w:rsid w:val="0000168C"/>
    <w:rsid w:val="00002B96"/>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F30"/>
    <w:rsid w:val="000153E9"/>
    <w:rsid w:val="0001584D"/>
    <w:rsid w:val="00015D15"/>
    <w:rsid w:val="0001611C"/>
    <w:rsid w:val="0001694D"/>
    <w:rsid w:val="000178C4"/>
    <w:rsid w:val="00017DC8"/>
    <w:rsid w:val="00020346"/>
    <w:rsid w:val="000208E4"/>
    <w:rsid w:val="00021056"/>
    <w:rsid w:val="00021143"/>
    <w:rsid w:val="00022522"/>
    <w:rsid w:val="00022C6C"/>
    <w:rsid w:val="00022E5E"/>
    <w:rsid w:val="0002323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E18"/>
    <w:rsid w:val="000325B8"/>
    <w:rsid w:val="00032840"/>
    <w:rsid w:val="00033351"/>
    <w:rsid w:val="00033A08"/>
    <w:rsid w:val="0003410A"/>
    <w:rsid w:val="00034C15"/>
    <w:rsid w:val="00035EA8"/>
    <w:rsid w:val="00035F74"/>
    <w:rsid w:val="00036BA1"/>
    <w:rsid w:val="0003786A"/>
    <w:rsid w:val="000400B5"/>
    <w:rsid w:val="000405A0"/>
    <w:rsid w:val="00040B33"/>
    <w:rsid w:val="00040B78"/>
    <w:rsid w:val="0004149C"/>
    <w:rsid w:val="00041D95"/>
    <w:rsid w:val="000422E2"/>
    <w:rsid w:val="00042BE0"/>
    <w:rsid w:val="00042F22"/>
    <w:rsid w:val="00043445"/>
    <w:rsid w:val="000437FA"/>
    <w:rsid w:val="00043DDF"/>
    <w:rsid w:val="00044278"/>
    <w:rsid w:val="000444EF"/>
    <w:rsid w:val="00044A9C"/>
    <w:rsid w:val="00044CD1"/>
    <w:rsid w:val="00044CF4"/>
    <w:rsid w:val="00045027"/>
    <w:rsid w:val="000455AE"/>
    <w:rsid w:val="00045651"/>
    <w:rsid w:val="00045735"/>
    <w:rsid w:val="00045A35"/>
    <w:rsid w:val="00045AD3"/>
    <w:rsid w:val="00045F63"/>
    <w:rsid w:val="00050717"/>
    <w:rsid w:val="00050B4D"/>
    <w:rsid w:val="00050D83"/>
    <w:rsid w:val="00050E2C"/>
    <w:rsid w:val="000511FA"/>
    <w:rsid w:val="00051D99"/>
    <w:rsid w:val="000521C1"/>
    <w:rsid w:val="0005264F"/>
    <w:rsid w:val="0005291D"/>
    <w:rsid w:val="00052A07"/>
    <w:rsid w:val="0005330E"/>
    <w:rsid w:val="000534E3"/>
    <w:rsid w:val="00053756"/>
    <w:rsid w:val="00053C47"/>
    <w:rsid w:val="00054303"/>
    <w:rsid w:val="00054815"/>
    <w:rsid w:val="00054EE4"/>
    <w:rsid w:val="0005532E"/>
    <w:rsid w:val="00055378"/>
    <w:rsid w:val="00055BCE"/>
    <w:rsid w:val="00055E34"/>
    <w:rsid w:val="0005606A"/>
    <w:rsid w:val="00056718"/>
    <w:rsid w:val="00056A67"/>
    <w:rsid w:val="00056F02"/>
    <w:rsid w:val="00056FD0"/>
    <w:rsid w:val="00057117"/>
    <w:rsid w:val="000571B8"/>
    <w:rsid w:val="0005757D"/>
    <w:rsid w:val="000575ED"/>
    <w:rsid w:val="000577DF"/>
    <w:rsid w:val="000604D2"/>
    <w:rsid w:val="00060CA9"/>
    <w:rsid w:val="000616E7"/>
    <w:rsid w:val="00061829"/>
    <w:rsid w:val="0006232B"/>
    <w:rsid w:val="000625C8"/>
    <w:rsid w:val="00063AC3"/>
    <w:rsid w:val="00063EF3"/>
    <w:rsid w:val="000641AA"/>
    <w:rsid w:val="000645B8"/>
    <w:rsid w:val="0006487E"/>
    <w:rsid w:val="00065243"/>
    <w:rsid w:val="00065AE9"/>
    <w:rsid w:val="00065E1A"/>
    <w:rsid w:val="00065EA8"/>
    <w:rsid w:val="00065F7E"/>
    <w:rsid w:val="00067248"/>
    <w:rsid w:val="00070074"/>
    <w:rsid w:val="00070D25"/>
    <w:rsid w:val="00071225"/>
    <w:rsid w:val="0007153A"/>
    <w:rsid w:val="000715A7"/>
    <w:rsid w:val="00071DCA"/>
    <w:rsid w:val="00072439"/>
    <w:rsid w:val="000725A0"/>
    <w:rsid w:val="0007415D"/>
    <w:rsid w:val="000746F8"/>
    <w:rsid w:val="000747A7"/>
    <w:rsid w:val="00074F35"/>
    <w:rsid w:val="00075131"/>
    <w:rsid w:val="00075BF1"/>
    <w:rsid w:val="0007672C"/>
    <w:rsid w:val="00077412"/>
    <w:rsid w:val="0007787A"/>
    <w:rsid w:val="00077A1C"/>
    <w:rsid w:val="00077CF3"/>
    <w:rsid w:val="00077E5F"/>
    <w:rsid w:val="0008001B"/>
    <w:rsid w:val="0008004D"/>
    <w:rsid w:val="00080281"/>
    <w:rsid w:val="0008036A"/>
    <w:rsid w:val="00081AE6"/>
    <w:rsid w:val="00082135"/>
    <w:rsid w:val="00083BE4"/>
    <w:rsid w:val="000843B3"/>
    <w:rsid w:val="00084CEB"/>
    <w:rsid w:val="00085543"/>
    <w:rsid w:val="000855EB"/>
    <w:rsid w:val="00085A01"/>
    <w:rsid w:val="00085B52"/>
    <w:rsid w:val="00085E11"/>
    <w:rsid w:val="000862B6"/>
    <w:rsid w:val="000866F2"/>
    <w:rsid w:val="00086A43"/>
    <w:rsid w:val="0009009F"/>
    <w:rsid w:val="0009034E"/>
    <w:rsid w:val="00090AF4"/>
    <w:rsid w:val="00090D19"/>
    <w:rsid w:val="00091557"/>
    <w:rsid w:val="000923AF"/>
    <w:rsid w:val="000923B4"/>
    <w:rsid w:val="000924C1"/>
    <w:rsid w:val="000924F0"/>
    <w:rsid w:val="00092B27"/>
    <w:rsid w:val="00093009"/>
    <w:rsid w:val="000931F0"/>
    <w:rsid w:val="00093474"/>
    <w:rsid w:val="0009356A"/>
    <w:rsid w:val="00093A02"/>
    <w:rsid w:val="00094180"/>
    <w:rsid w:val="000945DA"/>
    <w:rsid w:val="00094796"/>
    <w:rsid w:val="00094DA8"/>
    <w:rsid w:val="0009510F"/>
    <w:rsid w:val="00096A7E"/>
    <w:rsid w:val="00096C23"/>
    <w:rsid w:val="00097774"/>
    <w:rsid w:val="000A0028"/>
    <w:rsid w:val="000A0276"/>
    <w:rsid w:val="000A068F"/>
    <w:rsid w:val="000A1B7B"/>
    <w:rsid w:val="000A22F2"/>
    <w:rsid w:val="000A2538"/>
    <w:rsid w:val="000A3063"/>
    <w:rsid w:val="000A4164"/>
    <w:rsid w:val="000A42E7"/>
    <w:rsid w:val="000A447B"/>
    <w:rsid w:val="000A56F2"/>
    <w:rsid w:val="000A590D"/>
    <w:rsid w:val="000A66FE"/>
    <w:rsid w:val="000A6B2E"/>
    <w:rsid w:val="000A7DC3"/>
    <w:rsid w:val="000B0223"/>
    <w:rsid w:val="000B02A2"/>
    <w:rsid w:val="000B0640"/>
    <w:rsid w:val="000B0A01"/>
    <w:rsid w:val="000B254C"/>
    <w:rsid w:val="000B2719"/>
    <w:rsid w:val="000B3347"/>
    <w:rsid w:val="000B3516"/>
    <w:rsid w:val="000B3A8F"/>
    <w:rsid w:val="000B3B6E"/>
    <w:rsid w:val="000B4AB9"/>
    <w:rsid w:val="000B516D"/>
    <w:rsid w:val="000B58C3"/>
    <w:rsid w:val="000B5E2E"/>
    <w:rsid w:val="000B61E9"/>
    <w:rsid w:val="000B64DA"/>
    <w:rsid w:val="000B6BB9"/>
    <w:rsid w:val="000B709E"/>
    <w:rsid w:val="000B730C"/>
    <w:rsid w:val="000B7771"/>
    <w:rsid w:val="000B781C"/>
    <w:rsid w:val="000C0166"/>
    <w:rsid w:val="000C05E0"/>
    <w:rsid w:val="000C0EBC"/>
    <w:rsid w:val="000C0F1E"/>
    <w:rsid w:val="000C14A2"/>
    <w:rsid w:val="000C165A"/>
    <w:rsid w:val="000C1E19"/>
    <w:rsid w:val="000C2365"/>
    <w:rsid w:val="000C2C1D"/>
    <w:rsid w:val="000C2CD0"/>
    <w:rsid w:val="000C2E19"/>
    <w:rsid w:val="000C3794"/>
    <w:rsid w:val="000C501B"/>
    <w:rsid w:val="000C50FA"/>
    <w:rsid w:val="000C5C1C"/>
    <w:rsid w:val="000C64E6"/>
    <w:rsid w:val="000C6F9D"/>
    <w:rsid w:val="000C78D8"/>
    <w:rsid w:val="000D0D07"/>
    <w:rsid w:val="000D14BA"/>
    <w:rsid w:val="000D162D"/>
    <w:rsid w:val="000D2157"/>
    <w:rsid w:val="000D2F63"/>
    <w:rsid w:val="000D4797"/>
    <w:rsid w:val="000D4D63"/>
    <w:rsid w:val="000D51CD"/>
    <w:rsid w:val="000D51D9"/>
    <w:rsid w:val="000D57A7"/>
    <w:rsid w:val="000D5C17"/>
    <w:rsid w:val="000D5CC5"/>
    <w:rsid w:val="000D6119"/>
    <w:rsid w:val="000E0527"/>
    <w:rsid w:val="000E0669"/>
    <w:rsid w:val="000E0F0A"/>
    <w:rsid w:val="000E1217"/>
    <w:rsid w:val="000E18EA"/>
    <w:rsid w:val="000E1E92"/>
    <w:rsid w:val="000E20F9"/>
    <w:rsid w:val="000E22A6"/>
    <w:rsid w:val="000E23FF"/>
    <w:rsid w:val="000E2975"/>
    <w:rsid w:val="000E371D"/>
    <w:rsid w:val="000E43AB"/>
    <w:rsid w:val="000E49A6"/>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5FF"/>
    <w:rsid w:val="00100770"/>
    <w:rsid w:val="0010105B"/>
    <w:rsid w:val="00101244"/>
    <w:rsid w:val="00101952"/>
    <w:rsid w:val="00101BCC"/>
    <w:rsid w:val="0010203E"/>
    <w:rsid w:val="00102BB7"/>
    <w:rsid w:val="00103174"/>
    <w:rsid w:val="00103851"/>
    <w:rsid w:val="00103ADA"/>
    <w:rsid w:val="001045CB"/>
    <w:rsid w:val="001048B7"/>
    <w:rsid w:val="00104A7C"/>
    <w:rsid w:val="001056D5"/>
    <w:rsid w:val="00105E18"/>
    <w:rsid w:val="00106117"/>
    <w:rsid w:val="001061E3"/>
    <w:rsid w:val="001062FB"/>
    <w:rsid w:val="001063E6"/>
    <w:rsid w:val="00106B59"/>
    <w:rsid w:val="00107025"/>
    <w:rsid w:val="001070B9"/>
    <w:rsid w:val="0011092E"/>
    <w:rsid w:val="00110D14"/>
    <w:rsid w:val="00110EBC"/>
    <w:rsid w:val="0011224B"/>
    <w:rsid w:val="00112DEF"/>
    <w:rsid w:val="00113BB3"/>
    <w:rsid w:val="00113CF4"/>
    <w:rsid w:val="00115027"/>
    <w:rsid w:val="001153EA"/>
    <w:rsid w:val="00115643"/>
    <w:rsid w:val="001166E7"/>
    <w:rsid w:val="00116765"/>
    <w:rsid w:val="00116896"/>
    <w:rsid w:val="00116C54"/>
    <w:rsid w:val="00116FCB"/>
    <w:rsid w:val="0011747E"/>
    <w:rsid w:val="00117AE6"/>
    <w:rsid w:val="00117CEA"/>
    <w:rsid w:val="0012043D"/>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27DE8"/>
    <w:rsid w:val="0013098F"/>
    <w:rsid w:val="0013192D"/>
    <w:rsid w:val="00131BF9"/>
    <w:rsid w:val="00131FE9"/>
    <w:rsid w:val="00132FD0"/>
    <w:rsid w:val="001330B8"/>
    <w:rsid w:val="001333A5"/>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6B2B"/>
    <w:rsid w:val="001474AA"/>
    <w:rsid w:val="00147BDE"/>
    <w:rsid w:val="001506B3"/>
    <w:rsid w:val="00150C1E"/>
    <w:rsid w:val="001510DF"/>
    <w:rsid w:val="0015190F"/>
    <w:rsid w:val="00151E23"/>
    <w:rsid w:val="001523B7"/>
    <w:rsid w:val="001526E0"/>
    <w:rsid w:val="001536C0"/>
    <w:rsid w:val="00153A4C"/>
    <w:rsid w:val="00153B76"/>
    <w:rsid w:val="00154220"/>
    <w:rsid w:val="001549FC"/>
    <w:rsid w:val="001551B5"/>
    <w:rsid w:val="00156535"/>
    <w:rsid w:val="00156DC4"/>
    <w:rsid w:val="00157A90"/>
    <w:rsid w:val="00157B7B"/>
    <w:rsid w:val="00157F10"/>
    <w:rsid w:val="001601B0"/>
    <w:rsid w:val="00160461"/>
    <w:rsid w:val="00161D17"/>
    <w:rsid w:val="00162135"/>
    <w:rsid w:val="001629FC"/>
    <w:rsid w:val="00162BD1"/>
    <w:rsid w:val="00163554"/>
    <w:rsid w:val="00163FBD"/>
    <w:rsid w:val="0016524B"/>
    <w:rsid w:val="001659C1"/>
    <w:rsid w:val="0016660C"/>
    <w:rsid w:val="001669BD"/>
    <w:rsid w:val="0016726A"/>
    <w:rsid w:val="0017103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6EE2"/>
    <w:rsid w:val="001975F2"/>
    <w:rsid w:val="00197DF9"/>
    <w:rsid w:val="001A1986"/>
    <w:rsid w:val="001A1987"/>
    <w:rsid w:val="001A1C0E"/>
    <w:rsid w:val="001A2564"/>
    <w:rsid w:val="001A26FB"/>
    <w:rsid w:val="001A2854"/>
    <w:rsid w:val="001A3076"/>
    <w:rsid w:val="001A38BB"/>
    <w:rsid w:val="001A43C9"/>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4DD"/>
    <w:rsid w:val="001B21A6"/>
    <w:rsid w:val="001B2C54"/>
    <w:rsid w:val="001B3010"/>
    <w:rsid w:val="001B34D1"/>
    <w:rsid w:val="001B36D6"/>
    <w:rsid w:val="001B3880"/>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7E1"/>
    <w:rsid w:val="001C3D2A"/>
    <w:rsid w:val="001C3D34"/>
    <w:rsid w:val="001C6312"/>
    <w:rsid w:val="001C664F"/>
    <w:rsid w:val="001C7F89"/>
    <w:rsid w:val="001D0064"/>
    <w:rsid w:val="001D05B8"/>
    <w:rsid w:val="001D11ED"/>
    <w:rsid w:val="001D1452"/>
    <w:rsid w:val="001D1B44"/>
    <w:rsid w:val="001D2B1F"/>
    <w:rsid w:val="001D2C6B"/>
    <w:rsid w:val="001D2DB5"/>
    <w:rsid w:val="001D36A9"/>
    <w:rsid w:val="001D377E"/>
    <w:rsid w:val="001D37DE"/>
    <w:rsid w:val="001D3974"/>
    <w:rsid w:val="001D39D0"/>
    <w:rsid w:val="001D4321"/>
    <w:rsid w:val="001D4CB3"/>
    <w:rsid w:val="001D4EE6"/>
    <w:rsid w:val="001D51BA"/>
    <w:rsid w:val="001D52F5"/>
    <w:rsid w:val="001D5C84"/>
    <w:rsid w:val="001D6342"/>
    <w:rsid w:val="001D64B8"/>
    <w:rsid w:val="001D67BB"/>
    <w:rsid w:val="001D6D53"/>
    <w:rsid w:val="001D72E0"/>
    <w:rsid w:val="001D783F"/>
    <w:rsid w:val="001D79A1"/>
    <w:rsid w:val="001D7A02"/>
    <w:rsid w:val="001D7AA9"/>
    <w:rsid w:val="001D7BE2"/>
    <w:rsid w:val="001E018C"/>
    <w:rsid w:val="001E0427"/>
    <w:rsid w:val="001E0B68"/>
    <w:rsid w:val="001E217E"/>
    <w:rsid w:val="001E23E4"/>
    <w:rsid w:val="001E2AD7"/>
    <w:rsid w:val="001E3F06"/>
    <w:rsid w:val="001E41A2"/>
    <w:rsid w:val="001E482F"/>
    <w:rsid w:val="001E52E2"/>
    <w:rsid w:val="001E5510"/>
    <w:rsid w:val="001E58E2"/>
    <w:rsid w:val="001E5F35"/>
    <w:rsid w:val="001E7AED"/>
    <w:rsid w:val="001F0CCF"/>
    <w:rsid w:val="001F103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F3A"/>
    <w:rsid w:val="0020327F"/>
    <w:rsid w:val="0020369A"/>
    <w:rsid w:val="00203A34"/>
    <w:rsid w:val="00203F96"/>
    <w:rsid w:val="002041BF"/>
    <w:rsid w:val="00204831"/>
    <w:rsid w:val="002049F3"/>
    <w:rsid w:val="00204AD2"/>
    <w:rsid w:val="00204E32"/>
    <w:rsid w:val="002050C4"/>
    <w:rsid w:val="0020640E"/>
    <w:rsid w:val="002069B2"/>
    <w:rsid w:val="00207F3E"/>
    <w:rsid w:val="00207FA3"/>
    <w:rsid w:val="002111FD"/>
    <w:rsid w:val="00212596"/>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FCB"/>
    <w:rsid w:val="0022451F"/>
    <w:rsid w:val="002245DE"/>
    <w:rsid w:val="00224CC9"/>
    <w:rsid w:val="0022523C"/>
    <w:rsid w:val="002252C3"/>
    <w:rsid w:val="00225343"/>
    <w:rsid w:val="0022591B"/>
    <w:rsid w:val="00225C54"/>
    <w:rsid w:val="00225E18"/>
    <w:rsid w:val="00226404"/>
    <w:rsid w:val="00226BE1"/>
    <w:rsid w:val="00227027"/>
    <w:rsid w:val="002276E2"/>
    <w:rsid w:val="00227D97"/>
    <w:rsid w:val="00230496"/>
    <w:rsid w:val="00230765"/>
    <w:rsid w:val="00230BDB"/>
    <w:rsid w:val="00230E45"/>
    <w:rsid w:val="00231470"/>
    <w:rsid w:val="0023156D"/>
    <w:rsid w:val="002319E4"/>
    <w:rsid w:val="002320DA"/>
    <w:rsid w:val="00232491"/>
    <w:rsid w:val="00233E89"/>
    <w:rsid w:val="002346E3"/>
    <w:rsid w:val="002349E8"/>
    <w:rsid w:val="00235632"/>
    <w:rsid w:val="00235872"/>
    <w:rsid w:val="0023599B"/>
    <w:rsid w:val="00235CAB"/>
    <w:rsid w:val="00235DAD"/>
    <w:rsid w:val="00236493"/>
    <w:rsid w:val="00236ED3"/>
    <w:rsid w:val="00237918"/>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443C"/>
    <w:rsid w:val="0025555E"/>
    <w:rsid w:val="00255D36"/>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075"/>
    <w:rsid w:val="00267A3C"/>
    <w:rsid w:val="00267C83"/>
    <w:rsid w:val="0027144F"/>
    <w:rsid w:val="00271A63"/>
    <w:rsid w:val="00271F3A"/>
    <w:rsid w:val="00273278"/>
    <w:rsid w:val="002737F4"/>
    <w:rsid w:val="00273D70"/>
    <w:rsid w:val="00273E0E"/>
    <w:rsid w:val="00273E1B"/>
    <w:rsid w:val="00273E84"/>
    <w:rsid w:val="00274BB8"/>
    <w:rsid w:val="00274C41"/>
    <w:rsid w:val="00274DFF"/>
    <w:rsid w:val="00275E01"/>
    <w:rsid w:val="00276081"/>
    <w:rsid w:val="00276B67"/>
    <w:rsid w:val="00277097"/>
    <w:rsid w:val="00277490"/>
    <w:rsid w:val="00277B49"/>
    <w:rsid w:val="002805F5"/>
    <w:rsid w:val="00280751"/>
    <w:rsid w:val="00280E2E"/>
    <w:rsid w:val="00280E8F"/>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0EE7"/>
    <w:rsid w:val="002911CE"/>
    <w:rsid w:val="002912C6"/>
    <w:rsid w:val="0029135D"/>
    <w:rsid w:val="002914A8"/>
    <w:rsid w:val="00291685"/>
    <w:rsid w:val="00292EB7"/>
    <w:rsid w:val="00292EE6"/>
    <w:rsid w:val="002937A1"/>
    <w:rsid w:val="00294B70"/>
    <w:rsid w:val="002951CC"/>
    <w:rsid w:val="00295BE1"/>
    <w:rsid w:val="00295FCF"/>
    <w:rsid w:val="00296227"/>
    <w:rsid w:val="00296314"/>
    <w:rsid w:val="00296F44"/>
    <w:rsid w:val="0029777D"/>
    <w:rsid w:val="002A055E"/>
    <w:rsid w:val="002A12B1"/>
    <w:rsid w:val="002A1733"/>
    <w:rsid w:val="002A1D4E"/>
    <w:rsid w:val="002A1F3F"/>
    <w:rsid w:val="002A2107"/>
    <w:rsid w:val="002A2309"/>
    <w:rsid w:val="002A2582"/>
    <w:rsid w:val="002A2869"/>
    <w:rsid w:val="002A2B92"/>
    <w:rsid w:val="002A31FA"/>
    <w:rsid w:val="002A3257"/>
    <w:rsid w:val="002A37EE"/>
    <w:rsid w:val="002A3FC3"/>
    <w:rsid w:val="002A4063"/>
    <w:rsid w:val="002A4C62"/>
    <w:rsid w:val="002A4CC1"/>
    <w:rsid w:val="002A5954"/>
    <w:rsid w:val="002A5F35"/>
    <w:rsid w:val="002A6158"/>
    <w:rsid w:val="002A6CFF"/>
    <w:rsid w:val="002A6FF8"/>
    <w:rsid w:val="002A7683"/>
    <w:rsid w:val="002B0102"/>
    <w:rsid w:val="002B24D6"/>
    <w:rsid w:val="002B2C00"/>
    <w:rsid w:val="002B3A7C"/>
    <w:rsid w:val="002B3B0D"/>
    <w:rsid w:val="002B3FE9"/>
    <w:rsid w:val="002B6D00"/>
    <w:rsid w:val="002B6FA2"/>
    <w:rsid w:val="002B77BF"/>
    <w:rsid w:val="002C0976"/>
    <w:rsid w:val="002C1174"/>
    <w:rsid w:val="002C151A"/>
    <w:rsid w:val="002C2995"/>
    <w:rsid w:val="002C2DD6"/>
    <w:rsid w:val="002C2F7A"/>
    <w:rsid w:val="002C31B3"/>
    <w:rsid w:val="002C38A5"/>
    <w:rsid w:val="002C3FD2"/>
    <w:rsid w:val="002C400F"/>
    <w:rsid w:val="002C41E6"/>
    <w:rsid w:val="002C4435"/>
    <w:rsid w:val="002C4558"/>
    <w:rsid w:val="002C4E3C"/>
    <w:rsid w:val="002C4F3C"/>
    <w:rsid w:val="002C5604"/>
    <w:rsid w:val="002C5F54"/>
    <w:rsid w:val="002C6364"/>
    <w:rsid w:val="002C6E1A"/>
    <w:rsid w:val="002C6FCD"/>
    <w:rsid w:val="002C7166"/>
    <w:rsid w:val="002C71A1"/>
    <w:rsid w:val="002C76BF"/>
    <w:rsid w:val="002C772C"/>
    <w:rsid w:val="002D008E"/>
    <w:rsid w:val="002D02C7"/>
    <w:rsid w:val="002D0371"/>
    <w:rsid w:val="002D071A"/>
    <w:rsid w:val="002D102E"/>
    <w:rsid w:val="002D112C"/>
    <w:rsid w:val="002D2E85"/>
    <w:rsid w:val="002D3125"/>
    <w:rsid w:val="002D34B2"/>
    <w:rsid w:val="002D4147"/>
    <w:rsid w:val="002D4863"/>
    <w:rsid w:val="002D4ABC"/>
    <w:rsid w:val="002D5151"/>
    <w:rsid w:val="002D5255"/>
    <w:rsid w:val="002D5933"/>
    <w:rsid w:val="002D5BFA"/>
    <w:rsid w:val="002D6218"/>
    <w:rsid w:val="002D6B9B"/>
    <w:rsid w:val="002D6E41"/>
    <w:rsid w:val="002D7637"/>
    <w:rsid w:val="002D7CC1"/>
    <w:rsid w:val="002E065A"/>
    <w:rsid w:val="002E0B37"/>
    <w:rsid w:val="002E0B70"/>
    <w:rsid w:val="002E0BEF"/>
    <w:rsid w:val="002E17F2"/>
    <w:rsid w:val="002E1D24"/>
    <w:rsid w:val="002E2A11"/>
    <w:rsid w:val="002E2B4D"/>
    <w:rsid w:val="002E368E"/>
    <w:rsid w:val="002E3791"/>
    <w:rsid w:val="002E3F84"/>
    <w:rsid w:val="002E4671"/>
    <w:rsid w:val="002E4943"/>
    <w:rsid w:val="002E659A"/>
    <w:rsid w:val="002E689B"/>
    <w:rsid w:val="002E6ECC"/>
    <w:rsid w:val="002E7003"/>
    <w:rsid w:val="002E7937"/>
    <w:rsid w:val="002E7CAE"/>
    <w:rsid w:val="002E7F8F"/>
    <w:rsid w:val="002F07A4"/>
    <w:rsid w:val="002F2771"/>
    <w:rsid w:val="002F2D41"/>
    <w:rsid w:val="002F2DD9"/>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699"/>
    <w:rsid w:val="0030501F"/>
    <w:rsid w:val="00305215"/>
    <w:rsid w:val="00305444"/>
    <w:rsid w:val="00305491"/>
    <w:rsid w:val="0030704D"/>
    <w:rsid w:val="00307A45"/>
    <w:rsid w:val="00307BA1"/>
    <w:rsid w:val="00307CDE"/>
    <w:rsid w:val="0031117E"/>
    <w:rsid w:val="00311702"/>
    <w:rsid w:val="00311E82"/>
    <w:rsid w:val="003120BE"/>
    <w:rsid w:val="003124BA"/>
    <w:rsid w:val="003126B6"/>
    <w:rsid w:val="00312C0A"/>
    <w:rsid w:val="00313FD6"/>
    <w:rsid w:val="003143BD"/>
    <w:rsid w:val="003153C1"/>
    <w:rsid w:val="00320177"/>
    <w:rsid w:val="003203ED"/>
    <w:rsid w:val="0032130F"/>
    <w:rsid w:val="003227AF"/>
    <w:rsid w:val="00322820"/>
    <w:rsid w:val="00322C9F"/>
    <w:rsid w:val="003233E6"/>
    <w:rsid w:val="00324135"/>
    <w:rsid w:val="003242DD"/>
    <w:rsid w:val="00324844"/>
    <w:rsid w:val="00324AA1"/>
    <w:rsid w:val="00324D23"/>
    <w:rsid w:val="00325768"/>
    <w:rsid w:val="00325884"/>
    <w:rsid w:val="00325F35"/>
    <w:rsid w:val="003260A9"/>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A65"/>
    <w:rsid w:val="00334D0C"/>
    <w:rsid w:val="0033520D"/>
    <w:rsid w:val="00335695"/>
    <w:rsid w:val="00335858"/>
    <w:rsid w:val="00336BDA"/>
    <w:rsid w:val="00337135"/>
    <w:rsid w:val="00337A30"/>
    <w:rsid w:val="00340CA8"/>
    <w:rsid w:val="0034106C"/>
    <w:rsid w:val="0034166C"/>
    <w:rsid w:val="003419A8"/>
    <w:rsid w:val="00342BD7"/>
    <w:rsid w:val="00343C63"/>
    <w:rsid w:val="0034447A"/>
    <w:rsid w:val="00345E4F"/>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3CE"/>
    <w:rsid w:val="00356F62"/>
    <w:rsid w:val="003570AE"/>
    <w:rsid w:val="00357380"/>
    <w:rsid w:val="00360031"/>
    <w:rsid w:val="00360259"/>
    <w:rsid w:val="003602D9"/>
    <w:rsid w:val="00361261"/>
    <w:rsid w:val="003616AD"/>
    <w:rsid w:val="003626B8"/>
    <w:rsid w:val="00362F2B"/>
    <w:rsid w:val="00363773"/>
    <w:rsid w:val="003640F2"/>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790"/>
    <w:rsid w:val="00372953"/>
    <w:rsid w:val="00372AAF"/>
    <w:rsid w:val="00373969"/>
    <w:rsid w:val="003741D7"/>
    <w:rsid w:val="003742AC"/>
    <w:rsid w:val="003744CE"/>
    <w:rsid w:val="00374EB6"/>
    <w:rsid w:val="00374F8B"/>
    <w:rsid w:val="00375719"/>
    <w:rsid w:val="0037673C"/>
    <w:rsid w:val="003768AA"/>
    <w:rsid w:val="00376B0A"/>
    <w:rsid w:val="0037719F"/>
    <w:rsid w:val="00377CE1"/>
    <w:rsid w:val="00380D7D"/>
    <w:rsid w:val="0038102E"/>
    <w:rsid w:val="00381DC1"/>
    <w:rsid w:val="0038208E"/>
    <w:rsid w:val="003821E2"/>
    <w:rsid w:val="0038255A"/>
    <w:rsid w:val="00383467"/>
    <w:rsid w:val="00384177"/>
    <w:rsid w:val="00384284"/>
    <w:rsid w:val="003850FD"/>
    <w:rsid w:val="00385770"/>
    <w:rsid w:val="00385932"/>
    <w:rsid w:val="003859C1"/>
    <w:rsid w:val="00385BF0"/>
    <w:rsid w:val="003861C1"/>
    <w:rsid w:val="00386578"/>
    <w:rsid w:val="00386747"/>
    <w:rsid w:val="003913DB"/>
    <w:rsid w:val="00391638"/>
    <w:rsid w:val="003918D0"/>
    <w:rsid w:val="003927B8"/>
    <w:rsid w:val="00392D70"/>
    <w:rsid w:val="003933D9"/>
    <w:rsid w:val="00393702"/>
    <w:rsid w:val="003939FF"/>
    <w:rsid w:val="00393FE3"/>
    <w:rsid w:val="003946B1"/>
    <w:rsid w:val="00394D8D"/>
    <w:rsid w:val="0039520F"/>
    <w:rsid w:val="00395948"/>
    <w:rsid w:val="00395F42"/>
    <w:rsid w:val="003967CC"/>
    <w:rsid w:val="00396925"/>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BAC"/>
    <w:rsid w:val="003A6BE0"/>
    <w:rsid w:val="003A722F"/>
    <w:rsid w:val="003A7D5E"/>
    <w:rsid w:val="003A7EF3"/>
    <w:rsid w:val="003B055B"/>
    <w:rsid w:val="003B0669"/>
    <w:rsid w:val="003B0DC8"/>
    <w:rsid w:val="003B159C"/>
    <w:rsid w:val="003B172F"/>
    <w:rsid w:val="003B1A7A"/>
    <w:rsid w:val="003B1DDF"/>
    <w:rsid w:val="003B29D5"/>
    <w:rsid w:val="003B2AE7"/>
    <w:rsid w:val="003B2B22"/>
    <w:rsid w:val="003B35D9"/>
    <w:rsid w:val="003B369F"/>
    <w:rsid w:val="003B36A3"/>
    <w:rsid w:val="003B4971"/>
    <w:rsid w:val="003B4BD5"/>
    <w:rsid w:val="003B4EB4"/>
    <w:rsid w:val="003B53CC"/>
    <w:rsid w:val="003B63E2"/>
    <w:rsid w:val="003B6931"/>
    <w:rsid w:val="003B72C3"/>
    <w:rsid w:val="003B795B"/>
    <w:rsid w:val="003B7AC3"/>
    <w:rsid w:val="003B7FE5"/>
    <w:rsid w:val="003C04DD"/>
    <w:rsid w:val="003C0D50"/>
    <w:rsid w:val="003C11C8"/>
    <w:rsid w:val="003C12B9"/>
    <w:rsid w:val="003C1B83"/>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184F"/>
    <w:rsid w:val="003D2478"/>
    <w:rsid w:val="003D3F37"/>
    <w:rsid w:val="003D41C3"/>
    <w:rsid w:val="003D4835"/>
    <w:rsid w:val="003D5831"/>
    <w:rsid w:val="003D5894"/>
    <w:rsid w:val="003D5B1F"/>
    <w:rsid w:val="003D6122"/>
    <w:rsid w:val="003D6509"/>
    <w:rsid w:val="003D6649"/>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A77"/>
    <w:rsid w:val="003E3DD1"/>
    <w:rsid w:val="003E42D2"/>
    <w:rsid w:val="003E4493"/>
    <w:rsid w:val="003E46C7"/>
    <w:rsid w:val="003E476D"/>
    <w:rsid w:val="003E4789"/>
    <w:rsid w:val="003E4D41"/>
    <w:rsid w:val="003E517D"/>
    <w:rsid w:val="003E55E4"/>
    <w:rsid w:val="003E5B3A"/>
    <w:rsid w:val="003E64AD"/>
    <w:rsid w:val="003E67AA"/>
    <w:rsid w:val="003E7090"/>
    <w:rsid w:val="003E74E3"/>
    <w:rsid w:val="003E7676"/>
    <w:rsid w:val="003F05C7"/>
    <w:rsid w:val="003F1702"/>
    <w:rsid w:val="003F1D3F"/>
    <w:rsid w:val="003F224D"/>
    <w:rsid w:val="003F24A2"/>
    <w:rsid w:val="003F25D5"/>
    <w:rsid w:val="003F25DD"/>
    <w:rsid w:val="003F2CD4"/>
    <w:rsid w:val="003F370E"/>
    <w:rsid w:val="003F4036"/>
    <w:rsid w:val="003F40B7"/>
    <w:rsid w:val="003F4A38"/>
    <w:rsid w:val="003F4A65"/>
    <w:rsid w:val="003F56D3"/>
    <w:rsid w:val="003F5B82"/>
    <w:rsid w:val="003F5CA0"/>
    <w:rsid w:val="003F5DCE"/>
    <w:rsid w:val="003F6392"/>
    <w:rsid w:val="003F6BBE"/>
    <w:rsid w:val="003F77C3"/>
    <w:rsid w:val="004000E8"/>
    <w:rsid w:val="004008B0"/>
    <w:rsid w:val="00402353"/>
    <w:rsid w:val="004024F0"/>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9B"/>
    <w:rsid w:val="00410F18"/>
    <w:rsid w:val="00411886"/>
    <w:rsid w:val="004119FB"/>
    <w:rsid w:val="00411B1A"/>
    <w:rsid w:val="0041258E"/>
    <w:rsid w:val="0041263E"/>
    <w:rsid w:val="00412D8D"/>
    <w:rsid w:val="0041384A"/>
    <w:rsid w:val="00413AAC"/>
    <w:rsid w:val="00414064"/>
    <w:rsid w:val="00414522"/>
    <w:rsid w:val="00414AB1"/>
    <w:rsid w:val="00414C64"/>
    <w:rsid w:val="00415E8A"/>
    <w:rsid w:val="00416DDF"/>
    <w:rsid w:val="00416EC3"/>
    <w:rsid w:val="00420230"/>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772"/>
    <w:rsid w:val="004310EA"/>
    <w:rsid w:val="004319AA"/>
    <w:rsid w:val="00431A9F"/>
    <w:rsid w:val="004328D6"/>
    <w:rsid w:val="0043299F"/>
    <w:rsid w:val="00432F94"/>
    <w:rsid w:val="00433020"/>
    <w:rsid w:val="00433752"/>
    <w:rsid w:val="00433924"/>
    <w:rsid w:val="00433CB2"/>
    <w:rsid w:val="004345C8"/>
    <w:rsid w:val="0043473D"/>
    <w:rsid w:val="00434E58"/>
    <w:rsid w:val="00434ED0"/>
    <w:rsid w:val="00437447"/>
    <w:rsid w:val="00440C67"/>
    <w:rsid w:val="004410B9"/>
    <w:rsid w:val="00441829"/>
    <w:rsid w:val="0044194A"/>
    <w:rsid w:val="00441A92"/>
    <w:rsid w:val="00441D0A"/>
    <w:rsid w:val="004427DC"/>
    <w:rsid w:val="004428E0"/>
    <w:rsid w:val="00442A5F"/>
    <w:rsid w:val="00442ACE"/>
    <w:rsid w:val="00443C63"/>
    <w:rsid w:val="00444B1D"/>
    <w:rsid w:val="00444F56"/>
    <w:rsid w:val="004452C3"/>
    <w:rsid w:val="00445828"/>
    <w:rsid w:val="004459C8"/>
    <w:rsid w:val="00446333"/>
    <w:rsid w:val="00446488"/>
    <w:rsid w:val="00446A99"/>
    <w:rsid w:val="00446F5E"/>
    <w:rsid w:val="0044705A"/>
    <w:rsid w:val="004475BC"/>
    <w:rsid w:val="00447BC3"/>
    <w:rsid w:val="00450214"/>
    <w:rsid w:val="00450677"/>
    <w:rsid w:val="00450E98"/>
    <w:rsid w:val="004517AA"/>
    <w:rsid w:val="004519E0"/>
    <w:rsid w:val="00452CAC"/>
    <w:rsid w:val="0045334A"/>
    <w:rsid w:val="00453980"/>
    <w:rsid w:val="004545AE"/>
    <w:rsid w:val="00454B90"/>
    <w:rsid w:val="004555E3"/>
    <w:rsid w:val="00455D0D"/>
    <w:rsid w:val="00455E5B"/>
    <w:rsid w:val="0045606C"/>
    <w:rsid w:val="0045630F"/>
    <w:rsid w:val="00456425"/>
    <w:rsid w:val="004567F8"/>
    <w:rsid w:val="0045693A"/>
    <w:rsid w:val="00456D12"/>
    <w:rsid w:val="00457565"/>
    <w:rsid w:val="00457A1B"/>
    <w:rsid w:val="00457B71"/>
    <w:rsid w:val="00460D15"/>
    <w:rsid w:val="004616E7"/>
    <w:rsid w:val="00461892"/>
    <w:rsid w:val="00462C36"/>
    <w:rsid w:val="004635B9"/>
    <w:rsid w:val="00464899"/>
    <w:rsid w:val="0046493F"/>
    <w:rsid w:val="004661B2"/>
    <w:rsid w:val="004669E2"/>
    <w:rsid w:val="00466F5E"/>
    <w:rsid w:val="00466FFC"/>
    <w:rsid w:val="00470334"/>
    <w:rsid w:val="00470B4B"/>
    <w:rsid w:val="00470C2E"/>
    <w:rsid w:val="00470C31"/>
    <w:rsid w:val="0047271B"/>
    <w:rsid w:val="00472CF7"/>
    <w:rsid w:val="00472D1C"/>
    <w:rsid w:val="00472FB6"/>
    <w:rsid w:val="004734D0"/>
    <w:rsid w:val="00473BE8"/>
    <w:rsid w:val="00473C35"/>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800FF"/>
    <w:rsid w:val="004801AE"/>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5160"/>
    <w:rsid w:val="0048579F"/>
    <w:rsid w:val="00485B50"/>
    <w:rsid w:val="004860DF"/>
    <w:rsid w:val="0048634B"/>
    <w:rsid w:val="00486739"/>
    <w:rsid w:val="00487362"/>
    <w:rsid w:val="00490025"/>
    <w:rsid w:val="00490B24"/>
    <w:rsid w:val="00490C6F"/>
    <w:rsid w:val="00490CDA"/>
    <w:rsid w:val="00491816"/>
    <w:rsid w:val="004918C1"/>
    <w:rsid w:val="00491B36"/>
    <w:rsid w:val="00492BC5"/>
    <w:rsid w:val="00492E72"/>
    <w:rsid w:val="00493240"/>
    <w:rsid w:val="00494BB0"/>
    <w:rsid w:val="00495043"/>
    <w:rsid w:val="00496498"/>
    <w:rsid w:val="004964F1"/>
    <w:rsid w:val="0049699E"/>
    <w:rsid w:val="00496E03"/>
    <w:rsid w:val="00496FBF"/>
    <w:rsid w:val="0049704C"/>
    <w:rsid w:val="00497314"/>
    <w:rsid w:val="004974EB"/>
    <w:rsid w:val="00497C80"/>
    <w:rsid w:val="004A0373"/>
    <w:rsid w:val="004A059A"/>
    <w:rsid w:val="004A1384"/>
    <w:rsid w:val="004A1610"/>
    <w:rsid w:val="004A16BC"/>
    <w:rsid w:val="004A1D16"/>
    <w:rsid w:val="004A27DF"/>
    <w:rsid w:val="004A2B94"/>
    <w:rsid w:val="004A2D47"/>
    <w:rsid w:val="004A324A"/>
    <w:rsid w:val="004A32EF"/>
    <w:rsid w:val="004A3356"/>
    <w:rsid w:val="004A3A69"/>
    <w:rsid w:val="004A4A51"/>
    <w:rsid w:val="004A4A60"/>
    <w:rsid w:val="004A5256"/>
    <w:rsid w:val="004A574C"/>
    <w:rsid w:val="004A614C"/>
    <w:rsid w:val="004A7AFC"/>
    <w:rsid w:val="004A7D0F"/>
    <w:rsid w:val="004A7F07"/>
    <w:rsid w:val="004B01C7"/>
    <w:rsid w:val="004B0802"/>
    <w:rsid w:val="004B0840"/>
    <w:rsid w:val="004B0924"/>
    <w:rsid w:val="004B09DB"/>
    <w:rsid w:val="004B0BE0"/>
    <w:rsid w:val="004B1049"/>
    <w:rsid w:val="004B1CFE"/>
    <w:rsid w:val="004B1DB8"/>
    <w:rsid w:val="004B2532"/>
    <w:rsid w:val="004B25DD"/>
    <w:rsid w:val="004B2F6C"/>
    <w:rsid w:val="004B4459"/>
    <w:rsid w:val="004B44CE"/>
    <w:rsid w:val="004B4593"/>
    <w:rsid w:val="004B618C"/>
    <w:rsid w:val="004B74E1"/>
    <w:rsid w:val="004B7C0C"/>
    <w:rsid w:val="004C0C9D"/>
    <w:rsid w:val="004C1260"/>
    <w:rsid w:val="004C1B43"/>
    <w:rsid w:val="004C1E01"/>
    <w:rsid w:val="004C23B1"/>
    <w:rsid w:val="004C23BA"/>
    <w:rsid w:val="004C2B95"/>
    <w:rsid w:val="004C2FF7"/>
    <w:rsid w:val="004C3179"/>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BD6"/>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7A5"/>
    <w:rsid w:val="004E3BAF"/>
    <w:rsid w:val="004E45AE"/>
    <w:rsid w:val="004E462E"/>
    <w:rsid w:val="004E4CE6"/>
    <w:rsid w:val="004E4D89"/>
    <w:rsid w:val="004E53C7"/>
    <w:rsid w:val="004E56DC"/>
    <w:rsid w:val="004E5F91"/>
    <w:rsid w:val="004E6C03"/>
    <w:rsid w:val="004E76F4"/>
    <w:rsid w:val="004E7873"/>
    <w:rsid w:val="004E7EB2"/>
    <w:rsid w:val="004F0445"/>
    <w:rsid w:val="004F0B6C"/>
    <w:rsid w:val="004F19EB"/>
    <w:rsid w:val="004F2078"/>
    <w:rsid w:val="004F27D0"/>
    <w:rsid w:val="004F2BC6"/>
    <w:rsid w:val="004F30B7"/>
    <w:rsid w:val="004F4DA3"/>
    <w:rsid w:val="004F53E9"/>
    <w:rsid w:val="004F631B"/>
    <w:rsid w:val="004F6322"/>
    <w:rsid w:val="004F659D"/>
    <w:rsid w:val="004F66A7"/>
    <w:rsid w:val="004F735E"/>
    <w:rsid w:val="0050006C"/>
    <w:rsid w:val="00500B52"/>
    <w:rsid w:val="005011FB"/>
    <w:rsid w:val="00501DBE"/>
    <w:rsid w:val="00501E35"/>
    <w:rsid w:val="0050268E"/>
    <w:rsid w:val="0050318E"/>
    <w:rsid w:val="00504512"/>
    <w:rsid w:val="00504D78"/>
    <w:rsid w:val="00506557"/>
    <w:rsid w:val="00506746"/>
    <w:rsid w:val="0050677A"/>
    <w:rsid w:val="00506849"/>
    <w:rsid w:val="00506D5C"/>
    <w:rsid w:val="00507194"/>
    <w:rsid w:val="005104E2"/>
    <w:rsid w:val="005108D8"/>
    <w:rsid w:val="00511392"/>
    <w:rsid w:val="005116F9"/>
    <w:rsid w:val="005119E8"/>
    <w:rsid w:val="00511B0B"/>
    <w:rsid w:val="00511D5F"/>
    <w:rsid w:val="00512181"/>
    <w:rsid w:val="00512274"/>
    <w:rsid w:val="0051249C"/>
    <w:rsid w:val="00512811"/>
    <w:rsid w:val="0051441F"/>
    <w:rsid w:val="00514531"/>
    <w:rsid w:val="005146A4"/>
    <w:rsid w:val="005153A7"/>
    <w:rsid w:val="0051546F"/>
    <w:rsid w:val="0051597B"/>
    <w:rsid w:val="00517FD4"/>
    <w:rsid w:val="005219CF"/>
    <w:rsid w:val="00522170"/>
    <w:rsid w:val="00522857"/>
    <w:rsid w:val="005234AA"/>
    <w:rsid w:val="005251B0"/>
    <w:rsid w:val="00525A40"/>
    <w:rsid w:val="005266DD"/>
    <w:rsid w:val="00527D68"/>
    <w:rsid w:val="00530333"/>
    <w:rsid w:val="00530B69"/>
    <w:rsid w:val="00530D7E"/>
    <w:rsid w:val="00532A25"/>
    <w:rsid w:val="00532AAB"/>
    <w:rsid w:val="00533C5F"/>
    <w:rsid w:val="00533CBE"/>
    <w:rsid w:val="005346C5"/>
    <w:rsid w:val="00534ABD"/>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206F"/>
    <w:rsid w:val="005428CC"/>
    <w:rsid w:val="00542CB6"/>
    <w:rsid w:val="00542D12"/>
    <w:rsid w:val="00543B3A"/>
    <w:rsid w:val="00543E1E"/>
    <w:rsid w:val="00544AC8"/>
    <w:rsid w:val="00544CD8"/>
    <w:rsid w:val="00545011"/>
    <w:rsid w:val="0054634A"/>
    <w:rsid w:val="005464F6"/>
    <w:rsid w:val="005465A6"/>
    <w:rsid w:val="00546970"/>
    <w:rsid w:val="00546D33"/>
    <w:rsid w:val="00546F3E"/>
    <w:rsid w:val="00547601"/>
    <w:rsid w:val="00547FF5"/>
    <w:rsid w:val="00550BAB"/>
    <w:rsid w:val="00551810"/>
    <w:rsid w:val="005527BD"/>
    <w:rsid w:val="005527EA"/>
    <w:rsid w:val="005539DE"/>
    <w:rsid w:val="00554164"/>
    <w:rsid w:val="0055446D"/>
    <w:rsid w:val="00554D8B"/>
    <w:rsid w:val="00554E19"/>
    <w:rsid w:val="00555048"/>
    <w:rsid w:val="00555E82"/>
    <w:rsid w:val="0055688F"/>
    <w:rsid w:val="005574AF"/>
    <w:rsid w:val="005577C0"/>
    <w:rsid w:val="00560C31"/>
    <w:rsid w:val="0056121F"/>
    <w:rsid w:val="005625C4"/>
    <w:rsid w:val="00562D92"/>
    <w:rsid w:val="00562F88"/>
    <w:rsid w:val="00563ABE"/>
    <w:rsid w:val="00563BB8"/>
    <w:rsid w:val="00563D67"/>
    <w:rsid w:val="00564FBF"/>
    <w:rsid w:val="00565DED"/>
    <w:rsid w:val="00566557"/>
    <w:rsid w:val="005666FA"/>
    <w:rsid w:val="00566E83"/>
    <w:rsid w:val="00566EC0"/>
    <w:rsid w:val="0056778C"/>
    <w:rsid w:val="0057049B"/>
    <w:rsid w:val="005704BB"/>
    <w:rsid w:val="00570632"/>
    <w:rsid w:val="0057081D"/>
    <w:rsid w:val="00570D73"/>
    <w:rsid w:val="0057102E"/>
    <w:rsid w:val="00571554"/>
    <w:rsid w:val="005716E3"/>
    <w:rsid w:val="00571A96"/>
    <w:rsid w:val="00571BE1"/>
    <w:rsid w:val="00571D3C"/>
    <w:rsid w:val="00572505"/>
    <w:rsid w:val="00572A03"/>
    <w:rsid w:val="005735CE"/>
    <w:rsid w:val="00573F2F"/>
    <w:rsid w:val="005743DE"/>
    <w:rsid w:val="00574855"/>
    <w:rsid w:val="005752DA"/>
    <w:rsid w:val="005753DC"/>
    <w:rsid w:val="005764C7"/>
    <w:rsid w:val="00576734"/>
    <w:rsid w:val="00576784"/>
    <w:rsid w:val="0057762F"/>
    <w:rsid w:val="0058120B"/>
    <w:rsid w:val="0058172D"/>
    <w:rsid w:val="005817C9"/>
    <w:rsid w:val="00582561"/>
    <w:rsid w:val="00582809"/>
    <w:rsid w:val="005839D8"/>
    <w:rsid w:val="00583F8C"/>
    <w:rsid w:val="00584025"/>
    <w:rsid w:val="00585C6A"/>
    <w:rsid w:val="00586023"/>
    <w:rsid w:val="0058638E"/>
    <w:rsid w:val="00586451"/>
    <w:rsid w:val="00586C33"/>
    <w:rsid w:val="0058798C"/>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88C"/>
    <w:rsid w:val="00595B53"/>
    <w:rsid w:val="00595D45"/>
    <w:rsid w:val="00595D84"/>
    <w:rsid w:val="00595DCA"/>
    <w:rsid w:val="00595F77"/>
    <w:rsid w:val="00596121"/>
    <w:rsid w:val="00596E6C"/>
    <w:rsid w:val="005971ED"/>
    <w:rsid w:val="0059779B"/>
    <w:rsid w:val="00597B77"/>
    <w:rsid w:val="00597ECF"/>
    <w:rsid w:val="005A04F4"/>
    <w:rsid w:val="005A0771"/>
    <w:rsid w:val="005A08A7"/>
    <w:rsid w:val="005A0942"/>
    <w:rsid w:val="005A0DAA"/>
    <w:rsid w:val="005A10ED"/>
    <w:rsid w:val="005A13EB"/>
    <w:rsid w:val="005A1AB5"/>
    <w:rsid w:val="005A1BCB"/>
    <w:rsid w:val="005A209A"/>
    <w:rsid w:val="005A369A"/>
    <w:rsid w:val="005A47CD"/>
    <w:rsid w:val="005A4A47"/>
    <w:rsid w:val="005A5730"/>
    <w:rsid w:val="005A5838"/>
    <w:rsid w:val="005A6049"/>
    <w:rsid w:val="005A6075"/>
    <w:rsid w:val="005A62C0"/>
    <w:rsid w:val="005A662D"/>
    <w:rsid w:val="005A6991"/>
    <w:rsid w:val="005A752F"/>
    <w:rsid w:val="005B0105"/>
    <w:rsid w:val="005B0595"/>
    <w:rsid w:val="005B0BA9"/>
    <w:rsid w:val="005B0E9B"/>
    <w:rsid w:val="005B0EC1"/>
    <w:rsid w:val="005B0EED"/>
    <w:rsid w:val="005B1A11"/>
    <w:rsid w:val="005B226C"/>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4F"/>
    <w:rsid w:val="005D28DF"/>
    <w:rsid w:val="005D2D53"/>
    <w:rsid w:val="005D32AE"/>
    <w:rsid w:val="005D3AA9"/>
    <w:rsid w:val="005D3EE2"/>
    <w:rsid w:val="005D4AB0"/>
    <w:rsid w:val="005D53C3"/>
    <w:rsid w:val="005D623C"/>
    <w:rsid w:val="005D69BE"/>
    <w:rsid w:val="005D7271"/>
    <w:rsid w:val="005D7A1B"/>
    <w:rsid w:val="005D7B61"/>
    <w:rsid w:val="005D7C82"/>
    <w:rsid w:val="005D7ED3"/>
    <w:rsid w:val="005E0C50"/>
    <w:rsid w:val="005E0C55"/>
    <w:rsid w:val="005E1301"/>
    <w:rsid w:val="005E188E"/>
    <w:rsid w:val="005E18FE"/>
    <w:rsid w:val="005E1AB6"/>
    <w:rsid w:val="005E2DCB"/>
    <w:rsid w:val="005E33DA"/>
    <w:rsid w:val="005E385F"/>
    <w:rsid w:val="005E3BB6"/>
    <w:rsid w:val="005E3D20"/>
    <w:rsid w:val="005E421A"/>
    <w:rsid w:val="005E45AA"/>
    <w:rsid w:val="005E4663"/>
    <w:rsid w:val="005E4DEE"/>
    <w:rsid w:val="005E4FCF"/>
    <w:rsid w:val="005E53B7"/>
    <w:rsid w:val="005E5895"/>
    <w:rsid w:val="005E5B81"/>
    <w:rsid w:val="005E6492"/>
    <w:rsid w:val="005F1EF4"/>
    <w:rsid w:val="005F2CB1"/>
    <w:rsid w:val="005F2D31"/>
    <w:rsid w:val="005F30EE"/>
    <w:rsid w:val="005F3E78"/>
    <w:rsid w:val="005F40F1"/>
    <w:rsid w:val="005F4108"/>
    <w:rsid w:val="005F589E"/>
    <w:rsid w:val="005F5C6B"/>
    <w:rsid w:val="005F5F41"/>
    <w:rsid w:val="005F618C"/>
    <w:rsid w:val="005F66C1"/>
    <w:rsid w:val="005F68AB"/>
    <w:rsid w:val="005F70BD"/>
    <w:rsid w:val="005F783A"/>
    <w:rsid w:val="005F7F27"/>
    <w:rsid w:val="0060064D"/>
    <w:rsid w:val="00600758"/>
    <w:rsid w:val="00600C9B"/>
    <w:rsid w:val="00601F2D"/>
    <w:rsid w:val="0060251F"/>
    <w:rsid w:val="0060283C"/>
    <w:rsid w:val="00602EF6"/>
    <w:rsid w:val="00602F2E"/>
    <w:rsid w:val="00603A84"/>
    <w:rsid w:val="00604F14"/>
    <w:rsid w:val="00605289"/>
    <w:rsid w:val="00605346"/>
    <w:rsid w:val="006059C5"/>
    <w:rsid w:val="00606ECD"/>
    <w:rsid w:val="00606FAA"/>
    <w:rsid w:val="006074C1"/>
    <w:rsid w:val="0060764F"/>
    <w:rsid w:val="00610C31"/>
    <w:rsid w:val="00610E1F"/>
    <w:rsid w:val="006110CB"/>
    <w:rsid w:val="00611209"/>
    <w:rsid w:val="00611AB9"/>
    <w:rsid w:val="00611FDB"/>
    <w:rsid w:val="00613257"/>
    <w:rsid w:val="00613ED7"/>
    <w:rsid w:val="00614994"/>
    <w:rsid w:val="006151D2"/>
    <w:rsid w:val="00615318"/>
    <w:rsid w:val="00615DFA"/>
    <w:rsid w:val="00616D03"/>
    <w:rsid w:val="00620B97"/>
    <w:rsid w:val="0062113F"/>
    <w:rsid w:val="00621662"/>
    <w:rsid w:val="00621751"/>
    <w:rsid w:val="0062281D"/>
    <w:rsid w:val="00623058"/>
    <w:rsid w:val="006232E1"/>
    <w:rsid w:val="006234A6"/>
    <w:rsid w:val="00624ADE"/>
    <w:rsid w:val="006252E1"/>
    <w:rsid w:val="006254B7"/>
    <w:rsid w:val="00626130"/>
    <w:rsid w:val="006261B8"/>
    <w:rsid w:val="00626579"/>
    <w:rsid w:val="0062713D"/>
    <w:rsid w:val="00627276"/>
    <w:rsid w:val="006274A6"/>
    <w:rsid w:val="0062798D"/>
    <w:rsid w:val="00627DB8"/>
    <w:rsid w:val="00630001"/>
    <w:rsid w:val="006311B3"/>
    <w:rsid w:val="00631957"/>
    <w:rsid w:val="0063196B"/>
    <w:rsid w:val="00631AA5"/>
    <w:rsid w:val="00632043"/>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EB5"/>
    <w:rsid w:val="00645482"/>
    <w:rsid w:val="00645C2B"/>
    <w:rsid w:val="00645D49"/>
    <w:rsid w:val="0064624E"/>
    <w:rsid w:val="00646703"/>
    <w:rsid w:val="00646E7E"/>
    <w:rsid w:val="00647435"/>
    <w:rsid w:val="00650AB9"/>
    <w:rsid w:val="00650EA2"/>
    <w:rsid w:val="0065127D"/>
    <w:rsid w:val="00651EA1"/>
    <w:rsid w:val="00652807"/>
    <w:rsid w:val="00652CED"/>
    <w:rsid w:val="00653266"/>
    <w:rsid w:val="006533E6"/>
    <w:rsid w:val="006538FC"/>
    <w:rsid w:val="00653BCF"/>
    <w:rsid w:val="00653FB4"/>
    <w:rsid w:val="00654F7F"/>
    <w:rsid w:val="00655733"/>
    <w:rsid w:val="00655ACD"/>
    <w:rsid w:val="00655CAD"/>
    <w:rsid w:val="00655CF7"/>
    <w:rsid w:val="00656776"/>
    <w:rsid w:val="00656A92"/>
    <w:rsid w:val="00656DDE"/>
    <w:rsid w:val="00656DF3"/>
    <w:rsid w:val="00657769"/>
    <w:rsid w:val="0066011D"/>
    <w:rsid w:val="0066058A"/>
    <w:rsid w:val="006607C0"/>
    <w:rsid w:val="00660927"/>
    <w:rsid w:val="006612D5"/>
    <w:rsid w:val="006613A6"/>
    <w:rsid w:val="0066223F"/>
    <w:rsid w:val="006628F2"/>
    <w:rsid w:val="00662919"/>
    <w:rsid w:val="006634B9"/>
    <w:rsid w:val="006634E6"/>
    <w:rsid w:val="006635AD"/>
    <w:rsid w:val="00663802"/>
    <w:rsid w:val="0066393C"/>
    <w:rsid w:val="006639FE"/>
    <w:rsid w:val="00663AEB"/>
    <w:rsid w:val="00663B1A"/>
    <w:rsid w:val="006643AB"/>
    <w:rsid w:val="00664E1D"/>
    <w:rsid w:val="006655EE"/>
    <w:rsid w:val="0066641C"/>
    <w:rsid w:val="00667596"/>
    <w:rsid w:val="0066793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73F"/>
    <w:rsid w:val="00675C72"/>
    <w:rsid w:val="006768BC"/>
    <w:rsid w:val="00676D1A"/>
    <w:rsid w:val="006771F9"/>
    <w:rsid w:val="006776D7"/>
    <w:rsid w:val="00680E58"/>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95D"/>
    <w:rsid w:val="00697F2A"/>
    <w:rsid w:val="006A06B2"/>
    <w:rsid w:val="006A0952"/>
    <w:rsid w:val="006A09BF"/>
    <w:rsid w:val="006A0E56"/>
    <w:rsid w:val="006A0ECE"/>
    <w:rsid w:val="006A214B"/>
    <w:rsid w:val="006A325E"/>
    <w:rsid w:val="006A3FC0"/>
    <w:rsid w:val="006A403F"/>
    <w:rsid w:val="006A46FB"/>
    <w:rsid w:val="006A52D5"/>
    <w:rsid w:val="006A586C"/>
    <w:rsid w:val="006A5E28"/>
    <w:rsid w:val="006A613C"/>
    <w:rsid w:val="006A6555"/>
    <w:rsid w:val="006A697B"/>
    <w:rsid w:val="006A6DF4"/>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23EB"/>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295E"/>
    <w:rsid w:val="006D305F"/>
    <w:rsid w:val="006D351A"/>
    <w:rsid w:val="006D464F"/>
    <w:rsid w:val="006D4A4C"/>
    <w:rsid w:val="006D4C5B"/>
    <w:rsid w:val="006D5CE4"/>
    <w:rsid w:val="006D5FB2"/>
    <w:rsid w:val="006D6046"/>
    <w:rsid w:val="006D65B4"/>
    <w:rsid w:val="006D6645"/>
    <w:rsid w:val="006D6F08"/>
    <w:rsid w:val="006D74BE"/>
    <w:rsid w:val="006D79AB"/>
    <w:rsid w:val="006D7DA7"/>
    <w:rsid w:val="006E0100"/>
    <w:rsid w:val="006E062C"/>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28F"/>
    <w:rsid w:val="006F0CF9"/>
    <w:rsid w:val="006F0D29"/>
    <w:rsid w:val="006F0E91"/>
    <w:rsid w:val="006F15B2"/>
    <w:rsid w:val="006F1B70"/>
    <w:rsid w:val="006F2504"/>
    <w:rsid w:val="006F332E"/>
    <w:rsid w:val="006F341D"/>
    <w:rsid w:val="006F3B3A"/>
    <w:rsid w:val="006F43CD"/>
    <w:rsid w:val="006F487D"/>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8CA"/>
    <w:rsid w:val="00711D31"/>
    <w:rsid w:val="00712287"/>
    <w:rsid w:val="00712399"/>
    <w:rsid w:val="00712772"/>
    <w:rsid w:val="00713CF5"/>
    <w:rsid w:val="00714750"/>
    <w:rsid w:val="007148D3"/>
    <w:rsid w:val="0071551B"/>
    <w:rsid w:val="00715638"/>
    <w:rsid w:val="00715A32"/>
    <w:rsid w:val="00715B9A"/>
    <w:rsid w:val="0071600C"/>
    <w:rsid w:val="007161DA"/>
    <w:rsid w:val="007163B5"/>
    <w:rsid w:val="00717413"/>
    <w:rsid w:val="00720409"/>
    <w:rsid w:val="00720CB6"/>
    <w:rsid w:val="00721E95"/>
    <w:rsid w:val="00723001"/>
    <w:rsid w:val="0072335F"/>
    <w:rsid w:val="007245A0"/>
    <w:rsid w:val="00724649"/>
    <w:rsid w:val="00724AE1"/>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42C6"/>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808"/>
    <w:rsid w:val="007511CC"/>
    <w:rsid w:val="00751228"/>
    <w:rsid w:val="00752C50"/>
    <w:rsid w:val="007539A9"/>
    <w:rsid w:val="007540AD"/>
    <w:rsid w:val="007541F8"/>
    <w:rsid w:val="007543CB"/>
    <w:rsid w:val="00755EC7"/>
    <w:rsid w:val="00756E07"/>
    <w:rsid w:val="00756F2A"/>
    <w:rsid w:val="007571E1"/>
    <w:rsid w:val="007575D7"/>
    <w:rsid w:val="00757F5E"/>
    <w:rsid w:val="007602E4"/>
    <w:rsid w:val="007603DB"/>
    <w:rsid w:val="007604B2"/>
    <w:rsid w:val="00760C05"/>
    <w:rsid w:val="007619D7"/>
    <w:rsid w:val="007623FB"/>
    <w:rsid w:val="00763B30"/>
    <w:rsid w:val="00763D17"/>
    <w:rsid w:val="00764724"/>
    <w:rsid w:val="00765281"/>
    <w:rsid w:val="00766965"/>
    <w:rsid w:val="00766BAD"/>
    <w:rsid w:val="00770099"/>
    <w:rsid w:val="00770226"/>
    <w:rsid w:val="007708B5"/>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6FA"/>
    <w:rsid w:val="00783E38"/>
    <w:rsid w:val="00783F0B"/>
    <w:rsid w:val="0078417D"/>
    <w:rsid w:val="007845D1"/>
    <w:rsid w:val="00785490"/>
    <w:rsid w:val="00785863"/>
    <w:rsid w:val="00785889"/>
    <w:rsid w:val="00785D29"/>
    <w:rsid w:val="007866D5"/>
    <w:rsid w:val="00786E64"/>
    <w:rsid w:val="00786ECC"/>
    <w:rsid w:val="007873BB"/>
    <w:rsid w:val="00787850"/>
    <w:rsid w:val="007905F5"/>
    <w:rsid w:val="00791A2B"/>
    <w:rsid w:val="007925EA"/>
    <w:rsid w:val="00792975"/>
    <w:rsid w:val="007929C8"/>
    <w:rsid w:val="00793339"/>
    <w:rsid w:val="00793CD8"/>
    <w:rsid w:val="00794596"/>
    <w:rsid w:val="00794C40"/>
    <w:rsid w:val="00795C92"/>
    <w:rsid w:val="00797621"/>
    <w:rsid w:val="00797AFF"/>
    <w:rsid w:val="00797D03"/>
    <w:rsid w:val="007A0313"/>
    <w:rsid w:val="007A0E6E"/>
    <w:rsid w:val="007A1CB3"/>
    <w:rsid w:val="007A23F2"/>
    <w:rsid w:val="007A2553"/>
    <w:rsid w:val="007A27AD"/>
    <w:rsid w:val="007A2DC9"/>
    <w:rsid w:val="007A306F"/>
    <w:rsid w:val="007A3093"/>
    <w:rsid w:val="007A33A4"/>
    <w:rsid w:val="007A43A6"/>
    <w:rsid w:val="007A48AC"/>
    <w:rsid w:val="007A58A6"/>
    <w:rsid w:val="007A5EED"/>
    <w:rsid w:val="007A61D2"/>
    <w:rsid w:val="007A6261"/>
    <w:rsid w:val="007A6495"/>
    <w:rsid w:val="007A6A6E"/>
    <w:rsid w:val="007A6F2F"/>
    <w:rsid w:val="007A7053"/>
    <w:rsid w:val="007A7DC4"/>
    <w:rsid w:val="007B29DB"/>
    <w:rsid w:val="007B3D2D"/>
    <w:rsid w:val="007B437F"/>
    <w:rsid w:val="007B485F"/>
    <w:rsid w:val="007B50AE"/>
    <w:rsid w:val="007B51DF"/>
    <w:rsid w:val="007B5C47"/>
    <w:rsid w:val="007B6B74"/>
    <w:rsid w:val="007B73BB"/>
    <w:rsid w:val="007B75D5"/>
    <w:rsid w:val="007B7875"/>
    <w:rsid w:val="007B7A24"/>
    <w:rsid w:val="007C0476"/>
    <w:rsid w:val="007C05DD"/>
    <w:rsid w:val="007C13CB"/>
    <w:rsid w:val="007C19C1"/>
    <w:rsid w:val="007C21FA"/>
    <w:rsid w:val="007C22DA"/>
    <w:rsid w:val="007C28B9"/>
    <w:rsid w:val="007C2B96"/>
    <w:rsid w:val="007C2E46"/>
    <w:rsid w:val="007C2F7A"/>
    <w:rsid w:val="007C3D18"/>
    <w:rsid w:val="007C459E"/>
    <w:rsid w:val="007C4B39"/>
    <w:rsid w:val="007C5659"/>
    <w:rsid w:val="007C60BF"/>
    <w:rsid w:val="007C61AB"/>
    <w:rsid w:val="007C6A07"/>
    <w:rsid w:val="007C75A1"/>
    <w:rsid w:val="007C77A5"/>
    <w:rsid w:val="007D0217"/>
    <w:rsid w:val="007D04E5"/>
    <w:rsid w:val="007D08CC"/>
    <w:rsid w:val="007D1E22"/>
    <w:rsid w:val="007D23BF"/>
    <w:rsid w:val="007D261C"/>
    <w:rsid w:val="007D28AC"/>
    <w:rsid w:val="007D5247"/>
    <w:rsid w:val="007D5683"/>
    <w:rsid w:val="007D5809"/>
    <w:rsid w:val="007D5901"/>
    <w:rsid w:val="007D6354"/>
    <w:rsid w:val="007D65F7"/>
    <w:rsid w:val="007D6C7C"/>
    <w:rsid w:val="007D6F35"/>
    <w:rsid w:val="007D7059"/>
    <w:rsid w:val="007D7526"/>
    <w:rsid w:val="007E01A7"/>
    <w:rsid w:val="007E252D"/>
    <w:rsid w:val="007E2A20"/>
    <w:rsid w:val="007E2FA0"/>
    <w:rsid w:val="007E3EF5"/>
    <w:rsid w:val="007E4610"/>
    <w:rsid w:val="007E468F"/>
    <w:rsid w:val="007E4715"/>
    <w:rsid w:val="007E4D98"/>
    <w:rsid w:val="007E4E18"/>
    <w:rsid w:val="007E505B"/>
    <w:rsid w:val="007E5264"/>
    <w:rsid w:val="007E533C"/>
    <w:rsid w:val="007E53BD"/>
    <w:rsid w:val="007E5AC5"/>
    <w:rsid w:val="007E7091"/>
    <w:rsid w:val="007E7475"/>
    <w:rsid w:val="007F12B6"/>
    <w:rsid w:val="007F1726"/>
    <w:rsid w:val="007F191E"/>
    <w:rsid w:val="007F1FEA"/>
    <w:rsid w:val="007F2005"/>
    <w:rsid w:val="007F2363"/>
    <w:rsid w:val="007F266F"/>
    <w:rsid w:val="007F28EA"/>
    <w:rsid w:val="007F3F4A"/>
    <w:rsid w:val="007F4904"/>
    <w:rsid w:val="007F56BB"/>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F7B"/>
    <w:rsid w:val="00815681"/>
    <w:rsid w:val="008156D5"/>
    <w:rsid w:val="008158D6"/>
    <w:rsid w:val="00815979"/>
    <w:rsid w:val="0081598F"/>
    <w:rsid w:val="00815A65"/>
    <w:rsid w:val="00816304"/>
    <w:rsid w:val="00817196"/>
    <w:rsid w:val="0081757C"/>
    <w:rsid w:val="00820715"/>
    <w:rsid w:val="008213E6"/>
    <w:rsid w:val="008216C3"/>
    <w:rsid w:val="00821960"/>
    <w:rsid w:val="00821C42"/>
    <w:rsid w:val="00822F04"/>
    <w:rsid w:val="00822F49"/>
    <w:rsid w:val="008235DB"/>
    <w:rsid w:val="008240DA"/>
    <w:rsid w:val="00824466"/>
    <w:rsid w:val="0082461E"/>
    <w:rsid w:val="00824AB4"/>
    <w:rsid w:val="00825BA8"/>
    <w:rsid w:val="00825C42"/>
    <w:rsid w:val="00825D25"/>
    <w:rsid w:val="00825D70"/>
    <w:rsid w:val="00825D9F"/>
    <w:rsid w:val="00825EEF"/>
    <w:rsid w:val="00825F51"/>
    <w:rsid w:val="00826FF8"/>
    <w:rsid w:val="0082782A"/>
    <w:rsid w:val="00827889"/>
    <w:rsid w:val="00827CAB"/>
    <w:rsid w:val="00827D6F"/>
    <w:rsid w:val="00827EF9"/>
    <w:rsid w:val="00830181"/>
    <w:rsid w:val="00830677"/>
    <w:rsid w:val="00830E87"/>
    <w:rsid w:val="0083207E"/>
    <w:rsid w:val="008326C1"/>
    <w:rsid w:val="008328DA"/>
    <w:rsid w:val="0083391C"/>
    <w:rsid w:val="00834C82"/>
    <w:rsid w:val="00834F57"/>
    <w:rsid w:val="0083565C"/>
    <w:rsid w:val="00835837"/>
    <w:rsid w:val="00835E84"/>
    <w:rsid w:val="008375E9"/>
    <w:rsid w:val="00837616"/>
    <w:rsid w:val="008376AC"/>
    <w:rsid w:val="0083778B"/>
    <w:rsid w:val="00840F75"/>
    <w:rsid w:val="00841446"/>
    <w:rsid w:val="008427B2"/>
    <w:rsid w:val="00842A83"/>
    <w:rsid w:val="00842B22"/>
    <w:rsid w:val="008434D5"/>
    <w:rsid w:val="008439A6"/>
    <w:rsid w:val="00843FEE"/>
    <w:rsid w:val="008443C2"/>
    <w:rsid w:val="008444E8"/>
    <w:rsid w:val="008444E9"/>
    <w:rsid w:val="0084493A"/>
    <w:rsid w:val="00844E80"/>
    <w:rsid w:val="00845BE3"/>
    <w:rsid w:val="00845E1A"/>
    <w:rsid w:val="00845F61"/>
    <w:rsid w:val="0084655B"/>
    <w:rsid w:val="00846CB9"/>
    <w:rsid w:val="00846DF4"/>
    <w:rsid w:val="00846FE7"/>
    <w:rsid w:val="008472E8"/>
    <w:rsid w:val="00847459"/>
    <w:rsid w:val="0084761A"/>
    <w:rsid w:val="00847D83"/>
    <w:rsid w:val="008500C9"/>
    <w:rsid w:val="008508E8"/>
    <w:rsid w:val="00851238"/>
    <w:rsid w:val="00851C3F"/>
    <w:rsid w:val="008529CC"/>
    <w:rsid w:val="00852F79"/>
    <w:rsid w:val="00854025"/>
    <w:rsid w:val="00854DF6"/>
    <w:rsid w:val="00855B14"/>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67C89"/>
    <w:rsid w:val="0087055F"/>
    <w:rsid w:val="008705D4"/>
    <w:rsid w:val="008706D4"/>
    <w:rsid w:val="00870F8A"/>
    <w:rsid w:val="008719A4"/>
    <w:rsid w:val="00871D23"/>
    <w:rsid w:val="00871D26"/>
    <w:rsid w:val="00871FBC"/>
    <w:rsid w:val="0087202E"/>
    <w:rsid w:val="00872DD4"/>
    <w:rsid w:val="00872DF0"/>
    <w:rsid w:val="00872E99"/>
    <w:rsid w:val="008735D7"/>
    <w:rsid w:val="00873921"/>
    <w:rsid w:val="008739E4"/>
    <w:rsid w:val="00874312"/>
    <w:rsid w:val="0087437C"/>
    <w:rsid w:val="008743D3"/>
    <w:rsid w:val="008752A5"/>
    <w:rsid w:val="008759A0"/>
    <w:rsid w:val="00875CD7"/>
    <w:rsid w:val="00876329"/>
    <w:rsid w:val="00876B4D"/>
    <w:rsid w:val="00876C18"/>
    <w:rsid w:val="00876F51"/>
    <w:rsid w:val="00877943"/>
    <w:rsid w:val="00877CC2"/>
    <w:rsid w:val="00877CC7"/>
    <w:rsid w:val="00877F18"/>
    <w:rsid w:val="00880FCF"/>
    <w:rsid w:val="0088114E"/>
    <w:rsid w:val="00881595"/>
    <w:rsid w:val="00881CDD"/>
    <w:rsid w:val="00882349"/>
    <w:rsid w:val="008829E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3DF8"/>
    <w:rsid w:val="0089413F"/>
    <w:rsid w:val="008947E4"/>
    <w:rsid w:val="00894A88"/>
    <w:rsid w:val="00895310"/>
    <w:rsid w:val="00895386"/>
    <w:rsid w:val="0089622E"/>
    <w:rsid w:val="00896985"/>
    <w:rsid w:val="0089757A"/>
    <w:rsid w:val="008A0210"/>
    <w:rsid w:val="008A08E0"/>
    <w:rsid w:val="008A0B24"/>
    <w:rsid w:val="008A0B9C"/>
    <w:rsid w:val="008A1274"/>
    <w:rsid w:val="008A166F"/>
    <w:rsid w:val="008A1AF7"/>
    <w:rsid w:val="008A21FF"/>
    <w:rsid w:val="008A2C03"/>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515"/>
    <w:rsid w:val="008A76D3"/>
    <w:rsid w:val="008A77D8"/>
    <w:rsid w:val="008B0483"/>
    <w:rsid w:val="008B120C"/>
    <w:rsid w:val="008B2932"/>
    <w:rsid w:val="008B33A1"/>
    <w:rsid w:val="008B37EB"/>
    <w:rsid w:val="008B45A3"/>
    <w:rsid w:val="008B45D6"/>
    <w:rsid w:val="008B4D4B"/>
    <w:rsid w:val="008B5156"/>
    <w:rsid w:val="008B51A0"/>
    <w:rsid w:val="008B592A"/>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3872"/>
    <w:rsid w:val="008C3A3B"/>
    <w:rsid w:val="008C3D46"/>
    <w:rsid w:val="008C420F"/>
    <w:rsid w:val="008C45A4"/>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CD5"/>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3F0A"/>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DF7"/>
    <w:rsid w:val="008F0A25"/>
    <w:rsid w:val="008F173E"/>
    <w:rsid w:val="008F197A"/>
    <w:rsid w:val="008F19BC"/>
    <w:rsid w:val="008F1EAB"/>
    <w:rsid w:val="008F1F28"/>
    <w:rsid w:val="008F2562"/>
    <w:rsid w:val="008F25D9"/>
    <w:rsid w:val="008F2C6F"/>
    <w:rsid w:val="008F2CB8"/>
    <w:rsid w:val="008F3253"/>
    <w:rsid w:val="008F33DC"/>
    <w:rsid w:val="008F37D2"/>
    <w:rsid w:val="008F4050"/>
    <w:rsid w:val="008F477F"/>
    <w:rsid w:val="008F5A20"/>
    <w:rsid w:val="008F6075"/>
    <w:rsid w:val="008F6BDC"/>
    <w:rsid w:val="008F6F19"/>
    <w:rsid w:val="008F7390"/>
    <w:rsid w:val="008F790A"/>
    <w:rsid w:val="00900CA0"/>
    <w:rsid w:val="0090151D"/>
    <w:rsid w:val="009015A5"/>
    <w:rsid w:val="0090196D"/>
    <w:rsid w:val="00902491"/>
    <w:rsid w:val="00902BDA"/>
    <w:rsid w:val="00902E62"/>
    <w:rsid w:val="0090336B"/>
    <w:rsid w:val="00903880"/>
    <w:rsid w:val="00903AB3"/>
    <w:rsid w:val="00903F57"/>
    <w:rsid w:val="009041F0"/>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8C"/>
    <w:rsid w:val="00917CE9"/>
    <w:rsid w:val="00917E2D"/>
    <w:rsid w:val="0092027E"/>
    <w:rsid w:val="00920543"/>
    <w:rsid w:val="00920836"/>
    <w:rsid w:val="00920BF2"/>
    <w:rsid w:val="0092137F"/>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AAE"/>
    <w:rsid w:val="00930539"/>
    <w:rsid w:val="00931BD9"/>
    <w:rsid w:val="00932130"/>
    <w:rsid w:val="00932952"/>
    <w:rsid w:val="00933367"/>
    <w:rsid w:val="00933E80"/>
    <w:rsid w:val="00933F91"/>
    <w:rsid w:val="00934396"/>
    <w:rsid w:val="009349BB"/>
    <w:rsid w:val="00935519"/>
    <w:rsid w:val="00935A7F"/>
    <w:rsid w:val="00937280"/>
    <w:rsid w:val="0094097B"/>
    <w:rsid w:val="00940C00"/>
    <w:rsid w:val="00941636"/>
    <w:rsid w:val="00942743"/>
    <w:rsid w:val="00942BF6"/>
    <w:rsid w:val="00942D57"/>
    <w:rsid w:val="009433F1"/>
    <w:rsid w:val="009436AF"/>
    <w:rsid w:val="00943742"/>
    <w:rsid w:val="00943A35"/>
    <w:rsid w:val="0094403B"/>
    <w:rsid w:val="00944A5E"/>
    <w:rsid w:val="0094503B"/>
    <w:rsid w:val="009455CF"/>
    <w:rsid w:val="00945630"/>
    <w:rsid w:val="00945C05"/>
    <w:rsid w:val="00946815"/>
    <w:rsid w:val="00946945"/>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5E69"/>
    <w:rsid w:val="0095670D"/>
    <w:rsid w:val="0095681E"/>
    <w:rsid w:val="00956901"/>
    <w:rsid w:val="009572D4"/>
    <w:rsid w:val="009615FF"/>
    <w:rsid w:val="00961921"/>
    <w:rsid w:val="0096240B"/>
    <w:rsid w:val="00962FD4"/>
    <w:rsid w:val="009632C7"/>
    <w:rsid w:val="0096355B"/>
    <w:rsid w:val="00963BD3"/>
    <w:rsid w:val="00963C1E"/>
    <w:rsid w:val="0096430A"/>
    <w:rsid w:val="00964464"/>
    <w:rsid w:val="0096475B"/>
    <w:rsid w:val="0096554B"/>
    <w:rsid w:val="0096584A"/>
    <w:rsid w:val="00965A4F"/>
    <w:rsid w:val="00965BD7"/>
    <w:rsid w:val="00965E61"/>
    <w:rsid w:val="00967013"/>
    <w:rsid w:val="0096766E"/>
    <w:rsid w:val="00967872"/>
    <w:rsid w:val="009713D9"/>
    <w:rsid w:val="00971837"/>
    <w:rsid w:val="0097188B"/>
    <w:rsid w:val="00971A83"/>
    <w:rsid w:val="00971CA8"/>
    <w:rsid w:val="00971F08"/>
    <w:rsid w:val="00972109"/>
    <w:rsid w:val="009727F4"/>
    <w:rsid w:val="00972E1B"/>
    <w:rsid w:val="00973452"/>
    <w:rsid w:val="00974A18"/>
    <w:rsid w:val="00974C50"/>
    <w:rsid w:val="00975D06"/>
    <w:rsid w:val="0097658D"/>
    <w:rsid w:val="0097685A"/>
    <w:rsid w:val="00976949"/>
    <w:rsid w:val="00976B34"/>
    <w:rsid w:val="00976D35"/>
    <w:rsid w:val="00976E6F"/>
    <w:rsid w:val="00977018"/>
    <w:rsid w:val="00977A50"/>
    <w:rsid w:val="00977A89"/>
    <w:rsid w:val="00977F6E"/>
    <w:rsid w:val="00980477"/>
    <w:rsid w:val="0098062F"/>
    <w:rsid w:val="00981227"/>
    <w:rsid w:val="009817BF"/>
    <w:rsid w:val="009820F4"/>
    <w:rsid w:val="009825CC"/>
    <w:rsid w:val="00983521"/>
    <w:rsid w:val="009835A1"/>
    <w:rsid w:val="00983879"/>
    <w:rsid w:val="009840D2"/>
    <w:rsid w:val="009841FF"/>
    <w:rsid w:val="009842FC"/>
    <w:rsid w:val="00984738"/>
    <w:rsid w:val="00984F15"/>
    <w:rsid w:val="00985253"/>
    <w:rsid w:val="009853B3"/>
    <w:rsid w:val="00985A23"/>
    <w:rsid w:val="00985C25"/>
    <w:rsid w:val="00986635"/>
    <w:rsid w:val="009866A1"/>
    <w:rsid w:val="009870B6"/>
    <w:rsid w:val="00987F9C"/>
    <w:rsid w:val="009900E5"/>
    <w:rsid w:val="00990194"/>
    <w:rsid w:val="00990630"/>
    <w:rsid w:val="0099093F"/>
    <w:rsid w:val="00990B5A"/>
    <w:rsid w:val="00991761"/>
    <w:rsid w:val="009921EC"/>
    <w:rsid w:val="0099235B"/>
    <w:rsid w:val="00992578"/>
    <w:rsid w:val="00992C14"/>
    <w:rsid w:val="00992CDF"/>
    <w:rsid w:val="00993321"/>
    <w:rsid w:val="00993D8D"/>
    <w:rsid w:val="00994309"/>
    <w:rsid w:val="00994B02"/>
    <w:rsid w:val="00994DCA"/>
    <w:rsid w:val="00994E74"/>
    <w:rsid w:val="00995330"/>
    <w:rsid w:val="009955D8"/>
    <w:rsid w:val="00995692"/>
    <w:rsid w:val="00995B06"/>
    <w:rsid w:val="0099603E"/>
    <w:rsid w:val="009965BD"/>
    <w:rsid w:val="00996832"/>
    <w:rsid w:val="009969E2"/>
    <w:rsid w:val="00996BDC"/>
    <w:rsid w:val="009970DD"/>
    <w:rsid w:val="009A005D"/>
    <w:rsid w:val="009A0FAB"/>
    <w:rsid w:val="009A0FBA"/>
    <w:rsid w:val="009A13D5"/>
    <w:rsid w:val="009A1601"/>
    <w:rsid w:val="009A1BF0"/>
    <w:rsid w:val="009A1C6E"/>
    <w:rsid w:val="009A1F67"/>
    <w:rsid w:val="009A24C8"/>
    <w:rsid w:val="009A257B"/>
    <w:rsid w:val="009A2F3C"/>
    <w:rsid w:val="009A376A"/>
    <w:rsid w:val="009A42E3"/>
    <w:rsid w:val="009A462D"/>
    <w:rsid w:val="009A564B"/>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A7"/>
    <w:rsid w:val="009C19B9"/>
    <w:rsid w:val="009C273D"/>
    <w:rsid w:val="009C2DAB"/>
    <w:rsid w:val="009C30B2"/>
    <w:rsid w:val="009C403E"/>
    <w:rsid w:val="009C46AB"/>
    <w:rsid w:val="009C4923"/>
    <w:rsid w:val="009C5410"/>
    <w:rsid w:val="009C5948"/>
    <w:rsid w:val="009C5A31"/>
    <w:rsid w:val="009C62EF"/>
    <w:rsid w:val="009C6698"/>
    <w:rsid w:val="009C742A"/>
    <w:rsid w:val="009C78AC"/>
    <w:rsid w:val="009C7D7B"/>
    <w:rsid w:val="009D111B"/>
    <w:rsid w:val="009D17DD"/>
    <w:rsid w:val="009D1829"/>
    <w:rsid w:val="009D1F75"/>
    <w:rsid w:val="009D2044"/>
    <w:rsid w:val="009D20C7"/>
    <w:rsid w:val="009D2ACB"/>
    <w:rsid w:val="009D2C4E"/>
    <w:rsid w:val="009D2E41"/>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C38"/>
    <w:rsid w:val="009E23F6"/>
    <w:rsid w:val="009E31AE"/>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2DC"/>
    <w:rsid w:val="009F2AE7"/>
    <w:rsid w:val="009F2AF7"/>
    <w:rsid w:val="009F2B2C"/>
    <w:rsid w:val="009F2E03"/>
    <w:rsid w:val="009F344F"/>
    <w:rsid w:val="009F3B1B"/>
    <w:rsid w:val="009F6024"/>
    <w:rsid w:val="009F753B"/>
    <w:rsid w:val="009F7BDB"/>
    <w:rsid w:val="009F7C5C"/>
    <w:rsid w:val="009F7DAD"/>
    <w:rsid w:val="00A00254"/>
    <w:rsid w:val="00A0026D"/>
    <w:rsid w:val="00A0039D"/>
    <w:rsid w:val="00A020A8"/>
    <w:rsid w:val="00A021CA"/>
    <w:rsid w:val="00A02D6D"/>
    <w:rsid w:val="00A02EC2"/>
    <w:rsid w:val="00A03E78"/>
    <w:rsid w:val="00A04232"/>
    <w:rsid w:val="00A04337"/>
    <w:rsid w:val="00A04367"/>
    <w:rsid w:val="00A047D2"/>
    <w:rsid w:val="00A048A8"/>
    <w:rsid w:val="00A04968"/>
    <w:rsid w:val="00A04DCB"/>
    <w:rsid w:val="00A05B47"/>
    <w:rsid w:val="00A06DB0"/>
    <w:rsid w:val="00A079D6"/>
    <w:rsid w:val="00A079D8"/>
    <w:rsid w:val="00A100B3"/>
    <w:rsid w:val="00A10D52"/>
    <w:rsid w:val="00A10FBB"/>
    <w:rsid w:val="00A110BC"/>
    <w:rsid w:val="00A11BA9"/>
    <w:rsid w:val="00A12492"/>
    <w:rsid w:val="00A13DD6"/>
    <w:rsid w:val="00A13E54"/>
    <w:rsid w:val="00A1420D"/>
    <w:rsid w:val="00A144B1"/>
    <w:rsid w:val="00A147FB"/>
    <w:rsid w:val="00A149B8"/>
    <w:rsid w:val="00A164BE"/>
    <w:rsid w:val="00A164E3"/>
    <w:rsid w:val="00A16D7C"/>
    <w:rsid w:val="00A16EE6"/>
    <w:rsid w:val="00A173A5"/>
    <w:rsid w:val="00A17F63"/>
    <w:rsid w:val="00A200EF"/>
    <w:rsid w:val="00A20E4F"/>
    <w:rsid w:val="00A213FF"/>
    <w:rsid w:val="00A21434"/>
    <w:rsid w:val="00A2149F"/>
    <w:rsid w:val="00A214F4"/>
    <w:rsid w:val="00A2162A"/>
    <w:rsid w:val="00A2193B"/>
    <w:rsid w:val="00A21B62"/>
    <w:rsid w:val="00A229BF"/>
    <w:rsid w:val="00A22EE1"/>
    <w:rsid w:val="00A2343D"/>
    <w:rsid w:val="00A2351A"/>
    <w:rsid w:val="00A23DFC"/>
    <w:rsid w:val="00A23F25"/>
    <w:rsid w:val="00A24281"/>
    <w:rsid w:val="00A24349"/>
    <w:rsid w:val="00A24EAC"/>
    <w:rsid w:val="00A253A7"/>
    <w:rsid w:val="00A264A9"/>
    <w:rsid w:val="00A2663B"/>
    <w:rsid w:val="00A26849"/>
    <w:rsid w:val="00A269B0"/>
    <w:rsid w:val="00A27785"/>
    <w:rsid w:val="00A30187"/>
    <w:rsid w:val="00A30C0E"/>
    <w:rsid w:val="00A31952"/>
    <w:rsid w:val="00A319C8"/>
    <w:rsid w:val="00A33041"/>
    <w:rsid w:val="00A33EF5"/>
    <w:rsid w:val="00A34314"/>
    <w:rsid w:val="00A3448A"/>
    <w:rsid w:val="00A34535"/>
    <w:rsid w:val="00A3454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E7F"/>
    <w:rsid w:val="00A43013"/>
    <w:rsid w:val="00A4318D"/>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45A"/>
    <w:rsid w:val="00A47A09"/>
    <w:rsid w:val="00A50156"/>
    <w:rsid w:val="00A5073A"/>
    <w:rsid w:val="00A50F12"/>
    <w:rsid w:val="00A50F41"/>
    <w:rsid w:val="00A5140E"/>
    <w:rsid w:val="00A51E32"/>
    <w:rsid w:val="00A51F20"/>
    <w:rsid w:val="00A51FE3"/>
    <w:rsid w:val="00A522DB"/>
    <w:rsid w:val="00A5250C"/>
    <w:rsid w:val="00A525A0"/>
    <w:rsid w:val="00A52B3E"/>
    <w:rsid w:val="00A52E1D"/>
    <w:rsid w:val="00A52F16"/>
    <w:rsid w:val="00A5341A"/>
    <w:rsid w:val="00A53804"/>
    <w:rsid w:val="00A54350"/>
    <w:rsid w:val="00A55A2B"/>
    <w:rsid w:val="00A55EE6"/>
    <w:rsid w:val="00A56674"/>
    <w:rsid w:val="00A568A5"/>
    <w:rsid w:val="00A601E5"/>
    <w:rsid w:val="00A60DBF"/>
    <w:rsid w:val="00A6126F"/>
    <w:rsid w:val="00A61499"/>
    <w:rsid w:val="00A62703"/>
    <w:rsid w:val="00A62C1F"/>
    <w:rsid w:val="00A63483"/>
    <w:rsid w:val="00A647D1"/>
    <w:rsid w:val="00A64DD4"/>
    <w:rsid w:val="00A65751"/>
    <w:rsid w:val="00A65943"/>
    <w:rsid w:val="00A65977"/>
    <w:rsid w:val="00A660AC"/>
    <w:rsid w:val="00A66720"/>
    <w:rsid w:val="00A670EF"/>
    <w:rsid w:val="00A67D49"/>
    <w:rsid w:val="00A67E6C"/>
    <w:rsid w:val="00A70E2E"/>
    <w:rsid w:val="00A71280"/>
    <w:rsid w:val="00A716B7"/>
    <w:rsid w:val="00A71B99"/>
    <w:rsid w:val="00A71E0A"/>
    <w:rsid w:val="00A7246D"/>
    <w:rsid w:val="00A7282A"/>
    <w:rsid w:val="00A72E81"/>
    <w:rsid w:val="00A73989"/>
    <w:rsid w:val="00A739D0"/>
    <w:rsid w:val="00A73D7E"/>
    <w:rsid w:val="00A746CE"/>
    <w:rsid w:val="00A749D3"/>
    <w:rsid w:val="00A74F7D"/>
    <w:rsid w:val="00A754EE"/>
    <w:rsid w:val="00A761D4"/>
    <w:rsid w:val="00A773F0"/>
    <w:rsid w:val="00A776B4"/>
    <w:rsid w:val="00A77EC4"/>
    <w:rsid w:val="00A80633"/>
    <w:rsid w:val="00A81391"/>
    <w:rsid w:val="00A8162F"/>
    <w:rsid w:val="00A8220A"/>
    <w:rsid w:val="00A83181"/>
    <w:rsid w:val="00A83B47"/>
    <w:rsid w:val="00A8445F"/>
    <w:rsid w:val="00A852ED"/>
    <w:rsid w:val="00A8531C"/>
    <w:rsid w:val="00A85A38"/>
    <w:rsid w:val="00A85D63"/>
    <w:rsid w:val="00A860D3"/>
    <w:rsid w:val="00A8722D"/>
    <w:rsid w:val="00A877A9"/>
    <w:rsid w:val="00A8796D"/>
    <w:rsid w:val="00A908C3"/>
    <w:rsid w:val="00A90FD1"/>
    <w:rsid w:val="00A91F23"/>
    <w:rsid w:val="00A920C7"/>
    <w:rsid w:val="00A92879"/>
    <w:rsid w:val="00A93D59"/>
    <w:rsid w:val="00A9481C"/>
    <w:rsid w:val="00A9544C"/>
    <w:rsid w:val="00A9546D"/>
    <w:rsid w:val="00A956A5"/>
    <w:rsid w:val="00A9594B"/>
    <w:rsid w:val="00A95C1F"/>
    <w:rsid w:val="00A96357"/>
    <w:rsid w:val="00A974AD"/>
    <w:rsid w:val="00A979EE"/>
    <w:rsid w:val="00A97EE2"/>
    <w:rsid w:val="00AA016F"/>
    <w:rsid w:val="00AA0457"/>
    <w:rsid w:val="00AA05E2"/>
    <w:rsid w:val="00AA1D8A"/>
    <w:rsid w:val="00AA1ED6"/>
    <w:rsid w:val="00AA23DA"/>
    <w:rsid w:val="00AA2D9C"/>
    <w:rsid w:val="00AA3748"/>
    <w:rsid w:val="00AA446F"/>
    <w:rsid w:val="00AA51D6"/>
    <w:rsid w:val="00AA5943"/>
    <w:rsid w:val="00AA5D17"/>
    <w:rsid w:val="00AA76CD"/>
    <w:rsid w:val="00AB0338"/>
    <w:rsid w:val="00AB04D2"/>
    <w:rsid w:val="00AB0BC8"/>
    <w:rsid w:val="00AB11CA"/>
    <w:rsid w:val="00AB1387"/>
    <w:rsid w:val="00AB14D9"/>
    <w:rsid w:val="00AB19C7"/>
    <w:rsid w:val="00AB1B76"/>
    <w:rsid w:val="00AB1C41"/>
    <w:rsid w:val="00AB3677"/>
    <w:rsid w:val="00AB38F1"/>
    <w:rsid w:val="00AB3AF6"/>
    <w:rsid w:val="00AB3B29"/>
    <w:rsid w:val="00AB3B74"/>
    <w:rsid w:val="00AB4AB8"/>
    <w:rsid w:val="00AB4BAA"/>
    <w:rsid w:val="00AB5469"/>
    <w:rsid w:val="00AB5A4C"/>
    <w:rsid w:val="00AB5EE3"/>
    <w:rsid w:val="00AB6526"/>
    <w:rsid w:val="00AB655E"/>
    <w:rsid w:val="00AB693B"/>
    <w:rsid w:val="00AB6EAE"/>
    <w:rsid w:val="00AB7DA2"/>
    <w:rsid w:val="00AC007F"/>
    <w:rsid w:val="00AC158C"/>
    <w:rsid w:val="00AC1AB7"/>
    <w:rsid w:val="00AC1B8E"/>
    <w:rsid w:val="00AC1D55"/>
    <w:rsid w:val="00AC2ECD"/>
    <w:rsid w:val="00AC3119"/>
    <w:rsid w:val="00AC38AE"/>
    <w:rsid w:val="00AC49FB"/>
    <w:rsid w:val="00AC5199"/>
    <w:rsid w:val="00AC5569"/>
    <w:rsid w:val="00AC5A10"/>
    <w:rsid w:val="00AC5B90"/>
    <w:rsid w:val="00AC630A"/>
    <w:rsid w:val="00AC655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E0416"/>
    <w:rsid w:val="00AE0A60"/>
    <w:rsid w:val="00AE150B"/>
    <w:rsid w:val="00AE1722"/>
    <w:rsid w:val="00AE1FE3"/>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339"/>
    <w:rsid w:val="00AF4502"/>
    <w:rsid w:val="00AF474B"/>
    <w:rsid w:val="00AF4AFF"/>
    <w:rsid w:val="00AF643F"/>
    <w:rsid w:val="00AF6DA0"/>
    <w:rsid w:val="00AF7A11"/>
    <w:rsid w:val="00B006FE"/>
    <w:rsid w:val="00B007CB"/>
    <w:rsid w:val="00B00A65"/>
    <w:rsid w:val="00B02AA9"/>
    <w:rsid w:val="00B02D93"/>
    <w:rsid w:val="00B02FA3"/>
    <w:rsid w:val="00B03281"/>
    <w:rsid w:val="00B035E8"/>
    <w:rsid w:val="00B05084"/>
    <w:rsid w:val="00B060D7"/>
    <w:rsid w:val="00B10EEB"/>
    <w:rsid w:val="00B11344"/>
    <w:rsid w:val="00B11379"/>
    <w:rsid w:val="00B1177A"/>
    <w:rsid w:val="00B11D83"/>
    <w:rsid w:val="00B12447"/>
    <w:rsid w:val="00B12A12"/>
    <w:rsid w:val="00B12F43"/>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A3D"/>
    <w:rsid w:val="00B21D5E"/>
    <w:rsid w:val="00B223A0"/>
    <w:rsid w:val="00B22634"/>
    <w:rsid w:val="00B231A3"/>
    <w:rsid w:val="00B23499"/>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34A"/>
    <w:rsid w:val="00B30462"/>
    <w:rsid w:val="00B30887"/>
    <w:rsid w:val="00B30929"/>
    <w:rsid w:val="00B30CC6"/>
    <w:rsid w:val="00B30D68"/>
    <w:rsid w:val="00B318DF"/>
    <w:rsid w:val="00B31A5E"/>
    <w:rsid w:val="00B31EDC"/>
    <w:rsid w:val="00B32210"/>
    <w:rsid w:val="00B3262E"/>
    <w:rsid w:val="00B32914"/>
    <w:rsid w:val="00B32B84"/>
    <w:rsid w:val="00B32BC1"/>
    <w:rsid w:val="00B3336F"/>
    <w:rsid w:val="00B337BC"/>
    <w:rsid w:val="00B34A46"/>
    <w:rsid w:val="00B34C8D"/>
    <w:rsid w:val="00B34D25"/>
    <w:rsid w:val="00B35997"/>
    <w:rsid w:val="00B35AA6"/>
    <w:rsid w:val="00B36F25"/>
    <w:rsid w:val="00B36F3A"/>
    <w:rsid w:val="00B372AA"/>
    <w:rsid w:val="00B37D75"/>
    <w:rsid w:val="00B40445"/>
    <w:rsid w:val="00B41888"/>
    <w:rsid w:val="00B44A42"/>
    <w:rsid w:val="00B44B37"/>
    <w:rsid w:val="00B45A52"/>
    <w:rsid w:val="00B46175"/>
    <w:rsid w:val="00B477B8"/>
    <w:rsid w:val="00B47803"/>
    <w:rsid w:val="00B4791A"/>
    <w:rsid w:val="00B47C29"/>
    <w:rsid w:val="00B47D21"/>
    <w:rsid w:val="00B50EAB"/>
    <w:rsid w:val="00B51008"/>
    <w:rsid w:val="00B51031"/>
    <w:rsid w:val="00B51D73"/>
    <w:rsid w:val="00B52318"/>
    <w:rsid w:val="00B5286A"/>
    <w:rsid w:val="00B53485"/>
    <w:rsid w:val="00B537CE"/>
    <w:rsid w:val="00B54858"/>
    <w:rsid w:val="00B55602"/>
    <w:rsid w:val="00B57004"/>
    <w:rsid w:val="00B57291"/>
    <w:rsid w:val="00B575E0"/>
    <w:rsid w:val="00B57A4E"/>
    <w:rsid w:val="00B57B83"/>
    <w:rsid w:val="00B57D38"/>
    <w:rsid w:val="00B57D49"/>
    <w:rsid w:val="00B57E29"/>
    <w:rsid w:val="00B57FF9"/>
    <w:rsid w:val="00B60BB3"/>
    <w:rsid w:val="00B61B30"/>
    <w:rsid w:val="00B62BEF"/>
    <w:rsid w:val="00B635B1"/>
    <w:rsid w:val="00B63658"/>
    <w:rsid w:val="00B63B96"/>
    <w:rsid w:val="00B63CEF"/>
    <w:rsid w:val="00B64A5E"/>
    <w:rsid w:val="00B64E77"/>
    <w:rsid w:val="00B66456"/>
    <w:rsid w:val="00B664C7"/>
    <w:rsid w:val="00B66DC0"/>
    <w:rsid w:val="00B66F4E"/>
    <w:rsid w:val="00B67A70"/>
    <w:rsid w:val="00B7019D"/>
    <w:rsid w:val="00B70DEE"/>
    <w:rsid w:val="00B7285B"/>
    <w:rsid w:val="00B72868"/>
    <w:rsid w:val="00B7331C"/>
    <w:rsid w:val="00B73583"/>
    <w:rsid w:val="00B739F6"/>
    <w:rsid w:val="00B757FE"/>
    <w:rsid w:val="00B76D2A"/>
    <w:rsid w:val="00B777F2"/>
    <w:rsid w:val="00B77FFB"/>
    <w:rsid w:val="00B81A7B"/>
    <w:rsid w:val="00B81F07"/>
    <w:rsid w:val="00B81FF6"/>
    <w:rsid w:val="00B8209E"/>
    <w:rsid w:val="00B83927"/>
    <w:rsid w:val="00B83F06"/>
    <w:rsid w:val="00B84C08"/>
    <w:rsid w:val="00B84E5E"/>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676"/>
    <w:rsid w:val="00B94CF9"/>
    <w:rsid w:val="00B95811"/>
    <w:rsid w:val="00B95DF2"/>
    <w:rsid w:val="00B96009"/>
    <w:rsid w:val="00B97BB4"/>
    <w:rsid w:val="00B97C21"/>
    <w:rsid w:val="00B97D91"/>
    <w:rsid w:val="00B97EC2"/>
    <w:rsid w:val="00BA08A3"/>
    <w:rsid w:val="00BA1EFD"/>
    <w:rsid w:val="00BA2280"/>
    <w:rsid w:val="00BA2A08"/>
    <w:rsid w:val="00BA33E1"/>
    <w:rsid w:val="00BA418F"/>
    <w:rsid w:val="00BA4E8B"/>
    <w:rsid w:val="00BA5484"/>
    <w:rsid w:val="00BA56D2"/>
    <w:rsid w:val="00BA5887"/>
    <w:rsid w:val="00BA58F5"/>
    <w:rsid w:val="00BA70A7"/>
    <w:rsid w:val="00BA70BB"/>
    <w:rsid w:val="00BA76E0"/>
    <w:rsid w:val="00BB0A24"/>
    <w:rsid w:val="00BB0DE4"/>
    <w:rsid w:val="00BB1B23"/>
    <w:rsid w:val="00BB21B4"/>
    <w:rsid w:val="00BB2863"/>
    <w:rsid w:val="00BB2A25"/>
    <w:rsid w:val="00BB2B8E"/>
    <w:rsid w:val="00BB2BED"/>
    <w:rsid w:val="00BB30F3"/>
    <w:rsid w:val="00BB4F9C"/>
    <w:rsid w:val="00BB6BC5"/>
    <w:rsid w:val="00BB6BE1"/>
    <w:rsid w:val="00BB6E21"/>
    <w:rsid w:val="00BB703C"/>
    <w:rsid w:val="00BC0979"/>
    <w:rsid w:val="00BC0BC7"/>
    <w:rsid w:val="00BC0CE6"/>
    <w:rsid w:val="00BC0F31"/>
    <w:rsid w:val="00BC0FC0"/>
    <w:rsid w:val="00BC0FDC"/>
    <w:rsid w:val="00BC1353"/>
    <w:rsid w:val="00BC15BA"/>
    <w:rsid w:val="00BC1A21"/>
    <w:rsid w:val="00BC25F0"/>
    <w:rsid w:val="00BC4D2E"/>
    <w:rsid w:val="00BC4E54"/>
    <w:rsid w:val="00BC6363"/>
    <w:rsid w:val="00BC667D"/>
    <w:rsid w:val="00BC74D1"/>
    <w:rsid w:val="00BD0073"/>
    <w:rsid w:val="00BD060F"/>
    <w:rsid w:val="00BD093E"/>
    <w:rsid w:val="00BD35CF"/>
    <w:rsid w:val="00BD3FC5"/>
    <w:rsid w:val="00BD48AC"/>
    <w:rsid w:val="00BD4A5D"/>
    <w:rsid w:val="00BD4AE4"/>
    <w:rsid w:val="00BD55BA"/>
    <w:rsid w:val="00BD5762"/>
    <w:rsid w:val="00BD5F1A"/>
    <w:rsid w:val="00BD745D"/>
    <w:rsid w:val="00BD7DE3"/>
    <w:rsid w:val="00BE0709"/>
    <w:rsid w:val="00BE079A"/>
    <w:rsid w:val="00BE1234"/>
    <w:rsid w:val="00BE1583"/>
    <w:rsid w:val="00BE1C72"/>
    <w:rsid w:val="00BE1CD1"/>
    <w:rsid w:val="00BE260D"/>
    <w:rsid w:val="00BE29A9"/>
    <w:rsid w:val="00BE2F9F"/>
    <w:rsid w:val="00BE2FA6"/>
    <w:rsid w:val="00BE333F"/>
    <w:rsid w:val="00BE35D4"/>
    <w:rsid w:val="00BE4265"/>
    <w:rsid w:val="00BE514C"/>
    <w:rsid w:val="00BE550C"/>
    <w:rsid w:val="00BE5CFC"/>
    <w:rsid w:val="00BE7406"/>
    <w:rsid w:val="00BE7603"/>
    <w:rsid w:val="00BE78D7"/>
    <w:rsid w:val="00BF15E2"/>
    <w:rsid w:val="00BF17FD"/>
    <w:rsid w:val="00BF1EDF"/>
    <w:rsid w:val="00BF3279"/>
    <w:rsid w:val="00BF3374"/>
    <w:rsid w:val="00BF3F37"/>
    <w:rsid w:val="00BF471D"/>
    <w:rsid w:val="00BF512B"/>
    <w:rsid w:val="00BF51F4"/>
    <w:rsid w:val="00BF5247"/>
    <w:rsid w:val="00BF6454"/>
    <w:rsid w:val="00BF6EEA"/>
    <w:rsid w:val="00BF74C7"/>
    <w:rsid w:val="00C002D0"/>
    <w:rsid w:val="00C00CCF"/>
    <w:rsid w:val="00C014D9"/>
    <w:rsid w:val="00C015F1"/>
    <w:rsid w:val="00C01F33"/>
    <w:rsid w:val="00C0209C"/>
    <w:rsid w:val="00C02309"/>
    <w:rsid w:val="00C02CC6"/>
    <w:rsid w:val="00C0342D"/>
    <w:rsid w:val="00C035C2"/>
    <w:rsid w:val="00C040F7"/>
    <w:rsid w:val="00C042EA"/>
    <w:rsid w:val="00C044AB"/>
    <w:rsid w:val="00C04C9F"/>
    <w:rsid w:val="00C05458"/>
    <w:rsid w:val="00C05706"/>
    <w:rsid w:val="00C06071"/>
    <w:rsid w:val="00C07377"/>
    <w:rsid w:val="00C10478"/>
    <w:rsid w:val="00C10910"/>
    <w:rsid w:val="00C109BC"/>
    <w:rsid w:val="00C11103"/>
    <w:rsid w:val="00C11633"/>
    <w:rsid w:val="00C11E79"/>
    <w:rsid w:val="00C12107"/>
    <w:rsid w:val="00C13962"/>
    <w:rsid w:val="00C14D4B"/>
    <w:rsid w:val="00C154BB"/>
    <w:rsid w:val="00C15D1A"/>
    <w:rsid w:val="00C1608A"/>
    <w:rsid w:val="00C16757"/>
    <w:rsid w:val="00C168FB"/>
    <w:rsid w:val="00C17316"/>
    <w:rsid w:val="00C20F33"/>
    <w:rsid w:val="00C217FF"/>
    <w:rsid w:val="00C226CD"/>
    <w:rsid w:val="00C23EAD"/>
    <w:rsid w:val="00C244D8"/>
    <w:rsid w:val="00C24AA4"/>
    <w:rsid w:val="00C24D21"/>
    <w:rsid w:val="00C26007"/>
    <w:rsid w:val="00C279B5"/>
    <w:rsid w:val="00C27C45"/>
    <w:rsid w:val="00C30E12"/>
    <w:rsid w:val="00C3137E"/>
    <w:rsid w:val="00C315C9"/>
    <w:rsid w:val="00C31BA5"/>
    <w:rsid w:val="00C31D66"/>
    <w:rsid w:val="00C32F85"/>
    <w:rsid w:val="00C32FA7"/>
    <w:rsid w:val="00C33196"/>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5B9"/>
    <w:rsid w:val="00C4082F"/>
    <w:rsid w:val="00C41535"/>
    <w:rsid w:val="00C41D72"/>
    <w:rsid w:val="00C41E0B"/>
    <w:rsid w:val="00C41EB7"/>
    <w:rsid w:val="00C42DFF"/>
    <w:rsid w:val="00C43A6C"/>
    <w:rsid w:val="00C43FCC"/>
    <w:rsid w:val="00C4428F"/>
    <w:rsid w:val="00C44972"/>
    <w:rsid w:val="00C456F3"/>
    <w:rsid w:val="00C45739"/>
    <w:rsid w:val="00C45F08"/>
    <w:rsid w:val="00C46838"/>
    <w:rsid w:val="00C46B7B"/>
    <w:rsid w:val="00C474D4"/>
    <w:rsid w:val="00C500B5"/>
    <w:rsid w:val="00C5010D"/>
    <w:rsid w:val="00C5079E"/>
    <w:rsid w:val="00C5097D"/>
    <w:rsid w:val="00C50D44"/>
    <w:rsid w:val="00C51DA6"/>
    <w:rsid w:val="00C5269D"/>
    <w:rsid w:val="00C52B72"/>
    <w:rsid w:val="00C537C2"/>
    <w:rsid w:val="00C53ACF"/>
    <w:rsid w:val="00C53AD2"/>
    <w:rsid w:val="00C53FA7"/>
    <w:rsid w:val="00C54995"/>
    <w:rsid w:val="00C54D41"/>
    <w:rsid w:val="00C54EA3"/>
    <w:rsid w:val="00C55464"/>
    <w:rsid w:val="00C55D80"/>
    <w:rsid w:val="00C55E1C"/>
    <w:rsid w:val="00C560D5"/>
    <w:rsid w:val="00C57AE8"/>
    <w:rsid w:val="00C57E2F"/>
    <w:rsid w:val="00C60456"/>
    <w:rsid w:val="00C60783"/>
    <w:rsid w:val="00C61623"/>
    <w:rsid w:val="00C61F29"/>
    <w:rsid w:val="00C62052"/>
    <w:rsid w:val="00C6223E"/>
    <w:rsid w:val="00C62910"/>
    <w:rsid w:val="00C62B74"/>
    <w:rsid w:val="00C634E4"/>
    <w:rsid w:val="00C63540"/>
    <w:rsid w:val="00C6360A"/>
    <w:rsid w:val="00C640EB"/>
    <w:rsid w:val="00C64672"/>
    <w:rsid w:val="00C646E5"/>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28F3"/>
    <w:rsid w:val="00C72B91"/>
    <w:rsid w:val="00C72EF4"/>
    <w:rsid w:val="00C7363B"/>
    <w:rsid w:val="00C73840"/>
    <w:rsid w:val="00C7412A"/>
    <w:rsid w:val="00C754E8"/>
    <w:rsid w:val="00C755E3"/>
    <w:rsid w:val="00C75D2F"/>
    <w:rsid w:val="00C76886"/>
    <w:rsid w:val="00C76D90"/>
    <w:rsid w:val="00C76E3C"/>
    <w:rsid w:val="00C77624"/>
    <w:rsid w:val="00C77944"/>
    <w:rsid w:val="00C8085D"/>
    <w:rsid w:val="00C80B89"/>
    <w:rsid w:val="00C81478"/>
    <w:rsid w:val="00C81568"/>
    <w:rsid w:val="00C82387"/>
    <w:rsid w:val="00C82773"/>
    <w:rsid w:val="00C82DFE"/>
    <w:rsid w:val="00C830E3"/>
    <w:rsid w:val="00C835D3"/>
    <w:rsid w:val="00C84AEC"/>
    <w:rsid w:val="00C84C4B"/>
    <w:rsid w:val="00C857B3"/>
    <w:rsid w:val="00C85DC0"/>
    <w:rsid w:val="00C860EE"/>
    <w:rsid w:val="00C867A7"/>
    <w:rsid w:val="00C86CFF"/>
    <w:rsid w:val="00C87AD6"/>
    <w:rsid w:val="00C87B8F"/>
    <w:rsid w:val="00C9027A"/>
    <w:rsid w:val="00C9068E"/>
    <w:rsid w:val="00C90B1C"/>
    <w:rsid w:val="00C90D43"/>
    <w:rsid w:val="00C91176"/>
    <w:rsid w:val="00C91218"/>
    <w:rsid w:val="00C929F7"/>
    <w:rsid w:val="00C93490"/>
    <w:rsid w:val="00C93BC6"/>
    <w:rsid w:val="00C93C4B"/>
    <w:rsid w:val="00C94083"/>
    <w:rsid w:val="00C944AB"/>
    <w:rsid w:val="00C9469F"/>
    <w:rsid w:val="00C94CC8"/>
    <w:rsid w:val="00C95B40"/>
    <w:rsid w:val="00C95CC4"/>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3BD"/>
    <w:rsid w:val="00CA38D6"/>
    <w:rsid w:val="00CA39A2"/>
    <w:rsid w:val="00CA3A68"/>
    <w:rsid w:val="00CA3DFD"/>
    <w:rsid w:val="00CA4E1A"/>
    <w:rsid w:val="00CA59E2"/>
    <w:rsid w:val="00CA5D20"/>
    <w:rsid w:val="00CA6781"/>
    <w:rsid w:val="00CB0F89"/>
    <w:rsid w:val="00CB1F63"/>
    <w:rsid w:val="00CB1F9C"/>
    <w:rsid w:val="00CB2067"/>
    <w:rsid w:val="00CB37DE"/>
    <w:rsid w:val="00CB47F3"/>
    <w:rsid w:val="00CB4816"/>
    <w:rsid w:val="00CB4899"/>
    <w:rsid w:val="00CB4D5A"/>
    <w:rsid w:val="00CB4E21"/>
    <w:rsid w:val="00CB6855"/>
    <w:rsid w:val="00CB6997"/>
    <w:rsid w:val="00CB7889"/>
    <w:rsid w:val="00CB79B1"/>
    <w:rsid w:val="00CB7BC4"/>
    <w:rsid w:val="00CC040E"/>
    <w:rsid w:val="00CC05E6"/>
    <w:rsid w:val="00CC111F"/>
    <w:rsid w:val="00CC1E1C"/>
    <w:rsid w:val="00CC3806"/>
    <w:rsid w:val="00CC3E12"/>
    <w:rsid w:val="00CC3EA0"/>
    <w:rsid w:val="00CC469C"/>
    <w:rsid w:val="00CC4DF5"/>
    <w:rsid w:val="00CC4E43"/>
    <w:rsid w:val="00CC51F4"/>
    <w:rsid w:val="00CC5C3E"/>
    <w:rsid w:val="00CC5D4D"/>
    <w:rsid w:val="00CC66FA"/>
    <w:rsid w:val="00CC67A1"/>
    <w:rsid w:val="00CC71A0"/>
    <w:rsid w:val="00CC7B45"/>
    <w:rsid w:val="00CD09B7"/>
    <w:rsid w:val="00CD0B1E"/>
    <w:rsid w:val="00CD1188"/>
    <w:rsid w:val="00CD15BB"/>
    <w:rsid w:val="00CD2668"/>
    <w:rsid w:val="00CD2ED1"/>
    <w:rsid w:val="00CD337B"/>
    <w:rsid w:val="00CD46C2"/>
    <w:rsid w:val="00CD4CD9"/>
    <w:rsid w:val="00CD4E64"/>
    <w:rsid w:val="00CD529C"/>
    <w:rsid w:val="00CD63B2"/>
    <w:rsid w:val="00CD652C"/>
    <w:rsid w:val="00CD6B8F"/>
    <w:rsid w:val="00CD6CA5"/>
    <w:rsid w:val="00CD6FCC"/>
    <w:rsid w:val="00CD7B72"/>
    <w:rsid w:val="00CE06E7"/>
    <w:rsid w:val="00CE0744"/>
    <w:rsid w:val="00CE0F52"/>
    <w:rsid w:val="00CE106F"/>
    <w:rsid w:val="00CE1237"/>
    <w:rsid w:val="00CE1A49"/>
    <w:rsid w:val="00CE1E7C"/>
    <w:rsid w:val="00CE277C"/>
    <w:rsid w:val="00CE292F"/>
    <w:rsid w:val="00CE2C47"/>
    <w:rsid w:val="00CE4A12"/>
    <w:rsid w:val="00CE4B16"/>
    <w:rsid w:val="00CE50D3"/>
    <w:rsid w:val="00CE58A7"/>
    <w:rsid w:val="00CE59DC"/>
    <w:rsid w:val="00CE5B18"/>
    <w:rsid w:val="00CE5EBF"/>
    <w:rsid w:val="00CE7561"/>
    <w:rsid w:val="00CE75E3"/>
    <w:rsid w:val="00CF0697"/>
    <w:rsid w:val="00CF07BD"/>
    <w:rsid w:val="00CF0924"/>
    <w:rsid w:val="00CF0C35"/>
    <w:rsid w:val="00CF11F6"/>
    <w:rsid w:val="00CF1354"/>
    <w:rsid w:val="00CF3750"/>
    <w:rsid w:val="00CF3B1F"/>
    <w:rsid w:val="00CF3BF6"/>
    <w:rsid w:val="00CF3C36"/>
    <w:rsid w:val="00CF41CD"/>
    <w:rsid w:val="00CF5117"/>
    <w:rsid w:val="00CF57A9"/>
    <w:rsid w:val="00CF625B"/>
    <w:rsid w:val="00CF6712"/>
    <w:rsid w:val="00CF687E"/>
    <w:rsid w:val="00CF6E16"/>
    <w:rsid w:val="00CF743E"/>
    <w:rsid w:val="00D018A7"/>
    <w:rsid w:val="00D01A7D"/>
    <w:rsid w:val="00D01D27"/>
    <w:rsid w:val="00D01F13"/>
    <w:rsid w:val="00D027B2"/>
    <w:rsid w:val="00D02803"/>
    <w:rsid w:val="00D0349B"/>
    <w:rsid w:val="00D04EAA"/>
    <w:rsid w:val="00D05A48"/>
    <w:rsid w:val="00D0634C"/>
    <w:rsid w:val="00D06D04"/>
    <w:rsid w:val="00D07567"/>
    <w:rsid w:val="00D07C8C"/>
    <w:rsid w:val="00D10249"/>
    <w:rsid w:val="00D10659"/>
    <w:rsid w:val="00D107A7"/>
    <w:rsid w:val="00D115C3"/>
    <w:rsid w:val="00D11897"/>
    <w:rsid w:val="00D11E97"/>
    <w:rsid w:val="00D120C4"/>
    <w:rsid w:val="00D121BA"/>
    <w:rsid w:val="00D1269E"/>
    <w:rsid w:val="00D1276E"/>
    <w:rsid w:val="00D1278F"/>
    <w:rsid w:val="00D128A7"/>
    <w:rsid w:val="00D13135"/>
    <w:rsid w:val="00D136C1"/>
    <w:rsid w:val="00D13E4E"/>
    <w:rsid w:val="00D1413F"/>
    <w:rsid w:val="00D14672"/>
    <w:rsid w:val="00D14973"/>
    <w:rsid w:val="00D149FA"/>
    <w:rsid w:val="00D14DCC"/>
    <w:rsid w:val="00D14E15"/>
    <w:rsid w:val="00D14F42"/>
    <w:rsid w:val="00D15D68"/>
    <w:rsid w:val="00D16579"/>
    <w:rsid w:val="00D16B41"/>
    <w:rsid w:val="00D16B9D"/>
    <w:rsid w:val="00D20A27"/>
    <w:rsid w:val="00D20C89"/>
    <w:rsid w:val="00D212E2"/>
    <w:rsid w:val="00D21443"/>
    <w:rsid w:val="00D235FD"/>
    <w:rsid w:val="00D23661"/>
    <w:rsid w:val="00D239A7"/>
    <w:rsid w:val="00D23F47"/>
    <w:rsid w:val="00D248DC"/>
    <w:rsid w:val="00D24B5D"/>
    <w:rsid w:val="00D25297"/>
    <w:rsid w:val="00D25F93"/>
    <w:rsid w:val="00D26C60"/>
    <w:rsid w:val="00D26F4D"/>
    <w:rsid w:val="00D26FC4"/>
    <w:rsid w:val="00D27938"/>
    <w:rsid w:val="00D27BE2"/>
    <w:rsid w:val="00D27DA6"/>
    <w:rsid w:val="00D305D0"/>
    <w:rsid w:val="00D306E7"/>
    <w:rsid w:val="00D30AE8"/>
    <w:rsid w:val="00D3122B"/>
    <w:rsid w:val="00D32001"/>
    <w:rsid w:val="00D32390"/>
    <w:rsid w:val="00D324BC"/>
    <w:rsid w:val="00D32F1F"/>
    <w:rsid w:val="00D33F03"/>
    <w:rsid w:val="00D3400D"/>
    <w:rsid w:val="00D341A0"/>
    <w:rsid w:val="00D3467D"/>
    <w:rsid w:val="00D350EA"/>
    <w:rsid w:val="00D352F6"/>
    <w:rsid w:val="00D35CFA"/>
    <w:rsid w:val="00D366D2"/>
    <w:rsid w:val="00D36E71"/>
    <w:rsid w:val="00D37053"/>
    <w:rsid w:val="00D3720E"/>
    <w:rsid w:val="00D3771F"/>
    <w:rsid w:val="00D37D87"/>
    <w:rsid w:val="00D40629"/>
    <w:rsid w:val="00D40B33"/>
    <w:rsid w:val="00D4102D"/>
    <w:rsid w:val="00D417B1"/>
    <w:rsid w:val="00D41A3F"/>
    <w:rsid w:val="00D41FE9"/>
    <w:rsid w:val="00D42335"/>
    <w:rsid w:val="00D42943"/>
    <w:rsid w:val="00D4318F"/>
    <w:rsid w:val="00D4329B"/>
    <w:rsid w:val="00D434F3"/>
    <w:rsid w:val="00D438BF"/>
    <w:rsid w:val="00D440F8"/>
    <w:rsid w:val="00D4526B"/>
    <w:rsid w:val="00D469C9"/>
    <w:rsid w:val="00D47486"/>
    <w:rsid w:val="00D47DFC"/>
    <w:rsid w:val="00D5019F"/>
    <w:rsid w:val="00D50B5C"/>
    <w:rsid w:val="00D50D5F"/>
    <w:rsid w:val="00D50DD7"/>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E3E"/>
    <w:rsid w:val="00D55085"/>
    <w:rsid w:val="00D551ED"/>
    <w:rsid w:val="00D55887"/>
    <w:rsid w:val="00D55AD5"/>
    <w:rsid w:val="00D55DC1"/>
    <w:rsid w:val="00D570BB"/>
    <w:rsid w:val="00D576CA"/>
    <w:rsid w:val="00D57FA3"/>
    <w:rsid w:val="00D60854"/>
    <w:rsid w:val="00D615DF"/>
    <w:rsid w:val="00D61AF5"/>
    <w:rsid w:val="00D61E32"/>
    <w:rsid w:val="00D62095"/>
    <w:rsid w:val="00D638C2"/>
    <w:rsid w:val="00D63D1A"/>
    <w:rsid w:val="00D640A3"/>
    <w:rsid w:val="00D64758"/>
    <w:rsid w:val="00D64B69"/>
    <w:rsid w:val="00D652B5"/>
    <w:rsid w:val="00D657F4"/>
    <w:rsid w:val="00D65966"/>
    <w:rsid w:val="00D65C07"/>
    <w:rsid w:val="00D66499"/>
    <w:rsid w:val="00D671B8"/>
    <w:rsid w:val="00D6722F"/>
    <w:rsid w:val="00D67AB9"/>
    <w:rsid w:val="00D700AD"/>
    <w:rsid w:val="00D708B0"/>
    <w:rsid w:val="00D70D8F"/>
    <w:rsid w:val="00D713FD"/>
    <w:rsid w:val="00D7149A"/>
    <w:rsid w:val="00D71B4D"/>
    <w:rsid w:val="00D72120"/>
    <w:rsid w:val="00D721C5"/>
    <w:rsid w:val="00D722DE"/>
    <w:rsid w:val="00D73397"/>
    <w:rsid w:val="00D733FA"/>
    <w:rsid w:val="00D73412"/>
    <w:rsid w:val="00D7389E"/>
    <w:rsid w:val="00D74C2F"/>
    <w:rsid w:val="00D753C0"/>
    <w:rsid w:val="00D75620"/>
    <w:rsid w:val="00D75632"/>
    <w:rsid w:val="00D75BA0"/>
    <w:rsid w:val="00D76191"/>
    <w:rsid w:val="00D77AF9"/>
    <w:rsid w:val="00D77B1D"/>
    <w:rsid w:val="00D800BC"/>
    <w:rsid w:val="00D8021F"/>
    <w:rsid w:val="00D80383"/>
    <w:rsid w:val="00D80BDA"/>
    <w:rsid w:val="00D81017"/>
    <w:rsid w:val="00D820CF"/>
    <w:rsid w:val="00D823C6"/>
    <w:rsid w:val="00D83480"/>
    <w:rsid w:val="00D83497"/>
    <w:rsid w:val="00D84E2F"/>
    <w:rsid w:val="00D84F92"/>
    <w:rsid w:val="00D8500B"/>
    <w:rsid w:val="00D85761"/>
    <w:rsid w:val="00D857D7"/>
    <w:rsid w:val="00D85D70"/>
    <w:rsid w:val="00D8615B"/>
    <w:rsid w:val="00D871CE"/>
    <w:rsid w:val="00D87270"/>
    <w:rsid w:val="00D91078"/>
    <w:rsid w:val="00D9127D"/>
    <w:rsid w:val="00D9168D"/>
    <w:rsid w:val="00D9196D"/>
    <w:rsid w:val="00D92036"/>
    <w:rsid w:val="00D92982"/>
    <w:rsid w:val="00D9383B"/>
    <w:rsid w:val="00D93CA0"/>
    <w:rsid w:val="00D95166"/>
    <w:rsid w:val="00D9537D"/>
    <w:rsid w:val="00D95A1E"/>
    <w:rsid w:val="00D9613D"/>
    <w:rsid w:val="00D9704D"/>
    <w:rsid w:val="00D977E9"/>
    <w:rsid w:val="00D97B8A"/>
    <w:rsid w:val="00DA1E71"/>
    <w:rsid w:val="00DA210E"/>
    <w:rsid w:val="00DA2A4E"/>
    <w:rsid w:val="00DA2D31"/>
    <w:rsid w:val="00DA305E"/>
    <w:rsid w:val="00DA4E27"/>
    <w:rsid w:val="00DA5417"/>
    <w:rsid w:val="00DA56E8"/>
    <w:rsid w:val="00DA5B30"/>
    <w:rsid w:val="00DA6066"/>
    <w:rsid w:val="00DA6130"/>
    <w:rsid w:val="00DA64C6"/>
    <w:rsid w:val="00DA6990"/>
    <w:rsid w:val="00DA70FE"/>
    <w:rsid w:val="00DA716E"/>
    <w:rsid w:val="00DB0292"/>
    <w:rsid w:val="00DB12C5"/>
    <w:rsid w:val="00DB19A3"/>
    <w:rsid w:val="00DB27F9"/>
    <w:rsid w:val="00DB377D"/>
    <w:rsid w:val="00DB42A3"/>
    <w:rsid w:val="00DB50C5"/>
    <w:rsid w:val="00DB59AD"/>
    <w:rsid w:val="00DB6054"/>
    <w:rsid w:val="00DB619E"/>
    <w:rsid w:val="00DB6E10"/>
    <w:rsid w:val="00DB6FD5"/>
    <w:rsid w:val="00DB749C"/>
    <w:rsid w:val="00DB7C01"/>
    <w:rsid w:val="00DC046D"/>
    <w:rsid w:val="00DC0BB6"/>
    <w:rsid w:val="00DC112E"/>
    <w:rsid w:val="00DC166A"/>
    <w:rsid w:val="00DC2D36"/>
    <w:rsid w:val="00DC31FA"/>
    <w:rsid w:val="00DC3D86"/>
    <w:rsid w:val="00DC4F13"/>
    <w:rsid w:val="00DC53EF"/>
    <w:rsid w:val="00DC5E99"/>
    <w:rsid w:val="00DC5FB3"/>
    <w:rsid w:val="00DC6129"/>
    <w:rsid w:val="00DC631A"/>
    <w:rsid w:val="00DC6DC7"/>
    <w:rsid w:val="00DD0125"/>
    <w:rsid w:val="00DD017F"/>
    <w:rsid w:val="00DD0BB3"/>
    <w:rsid w:val="00DD126B"/>
    <w:rsid w:val="00DD1AE7"/>
    <w:rsid w:val="00DD3166"/>
    <w:rsid w:val="00DD3666"/>
    <w:rsid w:val="00DD3847"/>
    <w:rsid w:val="00DD3A6E"/>
    <w:rsid w:val="00DD50A2"/>
    <w:rsid w:val="00DD6064"/>
    <w:rsid w:val="00DD698D"/>
    <w:rsid w:val="00DD72E3"/>
    <w:rsid w:val="00DD7666"/>
    <w:rsid w:val="00DD781B"/>
    <w:rsid w:val="00DD7E75"/>
    <w:rsid w:val="00DE110B"/>
    <w:rsid w:val="00DE11C9"/>
    <w:rsid w:val="00DE1E23"/>
    <w:rsid w:val="00DE1E69"/>
    <w:rsid w:val="00DE1E97"/>
    <w:rsid w:val="00DE1F4C"/>
    <w:rsid w:val="00DE22D0"/>
    <w:rsid w:val="00DE23DC"/>
    <w:rsid w:val="00DE27B3"/>
    <w:rsid w:val="00DE3510"/>
    <w:rsid w:val="00DE3620"/>
    <w:rsid w:val="00DE4577"/>
    <w:rsid w:val="00DE48BD"/>
    <w:rsid w:val="00DE5608"/>
    <w:rsid w:val="00DE58D0"/>
    <w:rsid w:val="00DE602F"/>
    <w:rsid w:val="00DE654F"/>
    <w:rsid w:val="00DE6BFB"/>
    <w:rsid w:val="00DE72A1"/>
    <w:rsid w:val="00DF0054"/>
    <w:rsid w:val="00DF005D"/>
    <w:rsid w:val="00DF00B9"/>
    <w:rsid w:val="00DF0280"/>
    <w:rsid w:val="00DF1016"/>
    <w:rsid w:val="00DF10A0"/>
    <w:rsid w:val="00DF15E0"/>
    <w:rsid w:val="00DF1A70"/>
    <w:rsid w:val="00DF2A7B"/>
    <w:rsid w:val="00DF2DFD"/>
    <w:rsid w:val="00DF32AC"/>
    <w:rsid w:val="00DF37A0"/>
    <w:rsid w:val="00DF417F"/>
    <w:rsid w:val="00DF47EF"/>
    <w:rsid w:val="00DF4819"/>
    <w:rsid w:val="00DF4910"/>
    <w:rsid w:val="00DF507A"/>
    <w:rsid w:val="00DF5CEF"/>
    <w:rsid w:val="00DF69A0"/>
    <w:rsid w:val="00DF6C7A"/>
    <w:rsid w:val="00DF6FCF"/>
    <w:rsid w:val="00DF7DB1"/>
    <w:rsid w:val="00DF7F58"/>
    <w:rsid w:val="00E005BD"/>
    <w:rsid w:val="00E013F8"/>
    <w:rsid w:val="00E01521"/>
    <w:rsid w:val="00E01E00"/>
    <w:rsid w:val="00E0203C"/>
    <w:rsid w:val="00E022FC"/>
    <w:rsid w:val="00E02F50"/>
    <w:rsid w:val="00E04BB2"/>
    <w:rsid w:val="00E04F04"/>
    <w:rsid w:val="00E05500"/>
    <w:rsid w:val="00E0554A"/>
    <w:rsid w:val="00E058E7"/>
    <w:rsid w:val="00E05D1C"/>
    <w:rsid w:val="00E060FC"/>
    <w:rsid w:val="00E07799"/>
    <w:rsid w:val="00E10E81"/>
    <w:rsid w:val="00E110E7"/>
    <w:rsid w:val="00E11B20"/>
    <w:rsid w:val="00E12763"/>
    <w:rsid w:val="00E128BD"/>
    <w:rsid w:val="00E12923"/>
    <w:rsid w:val="00E13055"/>
    <w:rsid w:val="00E13310"/>
    <w:rsid w:val="00E13AB8"/>
    <w:rsid w:val="00E140BD"/>
    <w:rsid w:val="00E14C1C"/>
    <w:rsid w:val="00E151C0"/>
    <w:rsid w:val="00E15432"/>
    <w:rsid w:val="00E158A7"/>
    <w:rsid w:val="00E158E4"/>
    <w:rsid w:val="00E161A6"/>
    <w:rsid w:val="00E16C70"/>
    <w:rsid w:val="00E17A3B"/>
    <w:rsid w:val="00E17C60"/>
    <w:rsid w:val="00E17CA0"/>
    <w:rsid w:val="00E17FA2"/>
    <w:rsid w:val="00E20025"/>
    <w:rsid w:val="00E201DD"/>
    <w:rsid w:val="00E2063D"/>
    <w:rsid w:val="00E2105A"/>
    <w:rsid w:val="00E21399"/>
    <w:rsid w:val="00E21520"/>
    <w:rsid w:val="00E2171D"/>
    <w:rsid w:val="00E21DD4"/>
    <w:rsid w:val="00E23A38"/>
    <w:rsid w:val="00E23CD9"/>
    <w:rsid w:val="00E240D8"/>
    <w:rsid w:val="00E246F8"/>
    <w:rsid w:val="00E2479C"/>
    <w:rsid w:val="00E248EF"/>
    <w:rsid w:val="00E24CA8"/>
    <w:rsid w:val="00E25AE9"/>
    <w:rsid w:val="00E25DE2"/>
    <w:rsid w:val="00E26227"/>
    <w:rsid w:val="00E266B7"/>
    <w:rsid w:val="00E271A1"/>
    <w:rsid w:val="00E276DE"/>
    <w:rsid w:val="00E27883"/>
    <w:rsid w:val="00E30080"/>
    <w:rsid w:val="00E303AE"/>
    <w:rsid w:val="00E30B5A"/>
    <w:rsid w:val="00E310B0"/>
    <w:rsid w:val="00E3123D"/>
    <w:rsid w:val="00E31461"/>
    <w:rsid w:val="00E31D43"/>
    <w:rsid w:val="00E31F8C"/>
    <w:rsid w:val="00E3224A"/>
    <w:rsid w:val="00E32608"/>
    <w:rsid w:val="00E32B0C"/>
    <w:rsid w:val="00E32B8E"/>
    <w:rsid w:val="00E32DD1"/>
    <w:rsid w:val="00E3368B"/>
    <w:rsid w:val="00E3370E"/>
    <w:rsid w:val="00E3484E"/>
    <w:rsid w:val="00E34B6E"/>
    <w:rsid w:val="00E3526B"/>
    <w:rsid w:val="00E3630A"/>
    <w:rsid w:val="00E364CC"/>
    <w:rsid w:val="00E36BE1"/>
    <w:rsid w:val="00E3723A"/>
    <w:rsid w:val="00E377FD"/>
    <w:rsid w:val="00E37860"/>
    <w:rsid w:val="00E40640"/>
    <w:rsid w:val="00E40A4E"/>
    <w:rsid w:val="00E410E5"/>
    <w:rsid w:val="00E41378"/>
    <w:rsid w:val="00E416BE"/>
    <w:rsid w:val="00E417CB"/>
    <w:rsid w:val="00E419BA"/>
    <w:rsid w:val="00E41B61"/>
    <w:rsid w:val="00E41CA5"/>
    <w:rsid w:val="00E421D0"/>
    <w:rsid w:val="00E422F7"/>
    <w:rsid w:val="00E4266E"/>
    <w:rsid w:val="00E427F9"/>
    <w:rsid w:val="00E42833"/>
    <w:rsid w:val="00E43595"/>
    <w:rsid w:val="00E43A25"/>
    <w:rsid w:val="00E446F1"/>
    <w:rsid w:val="00E4471D"/>
    <w:rsid w:val="00E44802"/>
    <w:rsid w:val="00E4498F"/>
    <w:rsid w:val="00E4545A"/>
    <w:rsid w:val="00E45C0B"/>
    <w:rsid w:val="00E46886"/>
    <w:rsid w:val="00E476F4"/>
    <w:rsid w:val="00E47AEF"/>
    <w:rsid w:val="00E512D9"/>
    <w:rsid w:val="00E51378"/>
    <w:rsid w:val="00E517C3"/>
    <w:rsid w:val="00E51E8D"/>
    <w:rsid w:val="00E5219A"/>
    <w:rsid w:val="00E52EB2"/>
    <w:rsid w:val="00E53B75"/>
    <w:rsid w:val="00E5410D"/>
    <w:rsid w:val="00E543D1"/>
    <w:rsid w:val="00E54E3B"/>
    <w:rsid w:val="00E55BAF"/>
    <w:rsid w:val="00E55C28"/>
    <w:rsid w:val="00E5616D"/>
    <w:rsid w:val="00E570AD"/>
    <w:rsid w:val="00E57565"/>
    <w:rsid w:val="00E579A7"/>
    <w:rsid w:val="00E61335"/>
    <w:rsid w:val="00E61B94"/>
    <w:rsid w:val="00E622FB"/>
    <w:rsid w:val="00E62374"/>
    <w:rsid w:val="00E62571"/>
    <w:rsid w:val="00E629CA"/>
    <w:rsid w:val="00E63838"/>
    <w:rsid w:val="00E64434"/>
    <w:rsid w:val="00E6485E"/>
    <w:rsid w:val="00E64D8B"/>
    <w:rsid w:val="00E6515D"/>
    <w:rsid w:val="00E65502"/>
    <w:rsid w:val="00E66A77"/>
    <w:rsid w:val="00E66A97"/>
    <w:rsid w:val="00E67C51"/>
    <w:rsid w:val="00E67E5D"/>
    <w:rsid w:val="00E703CA"/>
    <w:rsid w:val="00E7133D"/>
    <w:rsid w:val="00E71515"/>
    <w:rsid w:val="00E7192A"/>
    <w:rsid w:val="00E71A10"/>
    <w:rsid w:val="00E71B86"/>
    <w:rsid w:val="00E72EFC"/>
    <w:rsid w:val="00E732E6"/>
    <w:rsid w:val="00E73B04"/>
    <w:rsid w:val="00E749C9"/>
    <w:rsid w:val="00E758EC"/>
    <w:rsid w:val="00E75B4D"/>
    <w:rsid w:val="00E76421"/>
    <w:rsid w:val="00E76FD0"/>
    <w:rsid w:val="00E7776E"/>
    <w:rsid w:val="00E77CE1"/>
    <w:rsid w:val="00E80928"/>
    <w:rsid w:val="00E80955"/>
    <w:rsid w:val="00E80F82"/>
    <w:rsid w:val="00E81192"/>
    <w:rsid w:val="00E819D4"/>
    <w:rsid w:val="00E8234C"/>
    <w:rsid w:val="00E823A5"/>
    <w:rsid w:val="00E823ED"/>
    <w:rsid w:val="00E824BF"/>
    <w:rsid w:val="00E82EA8"/>
    <w:rsid w:val="00E82FA4"/>
    <w:rsid w:val="00E83193"/>
    <w:rsid w:val="00E83542"/>
    <w:rsid w:val="00E8360C"/>
    <w:rsid w:val="00E8387A"/>
    <w:rsid w:val="00E83B48"/>
    <w:rsid w:val="00E84706"/>
    <w:rsid w:val="00E84B86"/>
    <w:rsid w:val="00E8504A"/>
    <w:rsid w:val="00E851D4"/>
    <w:rsid w:val="00E85443"/>
    <w:rsid w:val="00E8555D"/>
    <w:rsid w:val="00E85928"/>
    <w:rsid w:val="00E85EA9"/>
    <w:rsid w:val="00E860F8"/>
    <w:rsid w:val="00E870F5"/>
    <w:rsid w:val="00E8723F"/>
    <w:rsid w:val="00E875A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61"/>
    <w:rsid w:val="00E94689"/>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87"/>
    <w:rsid w:val="00EB0523"/>
    <w:rsid w:val="00EB077B"/>
    <w:rsid w:val="00EB0AEE"/>
    <w:rsid w:val="00EB0D24"/>
    <w:rsid w:val="00EB0FE1"/>
    <w:rsid w:val="00EB21CF"/>
    <w:rsid w:val="00EB235D"/>
    <w:rsid w:val="00EB24A9"/>
    <w:rsid w:val="00EB325F"/>
    <w:rsid w:val="00EB3D70"/>
    <w:rsid w:val="00EB3E22"/>
    <w:rsid w:val="00EB41B5"/>
    <w:rsid w:val="00EB48E5"/>
    <w:rsid w:val="00EB4C35"/>
    <w:rsid w:val="00EB4EA2"/>
    <w:rsid w:val="00EB5A58"/>
    <w:rsid w:val="00EB5B44"/>
    <w:rsid w:val="00EB7237"/>
    <w:rsid w:val="00EB73C3"/>
    <w:rsid w:val="00EB7460"/>
    <w:rsid w:val="00EB7B69"/>
    <w:rsid w:val="00EC139C"/>
    <w:rsid w:val="00EC168A"/>
    <w:rsid w:val="00EC1D1E"/>
    <w:rsid w:val="00EC1DF7"/>
    <w:rsid w:val="00EC22D2"/>
    <w:rsid w:val="00EC2605"/>
    <w:rsid w:val="00EC27C6"/>
    <w:rsid w:val="00EC39C8"/>
    <w:rsid w:val="00EC3D1F"/>
    <w:rsid w:val="00EC3F7B"/>
    <w:rsid w:val="00EC4207"/>
    <w:rsid w:val="00EC42F0"/>
    <w:rsid w:val="00EC4436"/>
    <w:rsid w:val="00EC4696"/>
    <w:rsid w:val="00EC4894"/>
    <w:rsid w:val="00EC5653"/>
    <w:rsid w:val="00EC5A8C"/>
    <w:rsid w:val="00EC5AD6"/>
    <w:rsid w:val="00EC5D24"/>
    <w:rsid w:val="00EC60AE"/>
    <w:rsid w:val="00EC617F"/>
    <w:rsid w:val="00EC61BC"/>
    <w:rsid w:val="00EC71CE"/>
    <w:rsid w:val="00EC7858"/>
    <w:rsid w:val="00ED00DD"/>
    <w:rsid w:val="00ED0726"/>
    <w:rsid w:val="00ED0767"/>
    <w:rsid w:val="00ED1006"/>
    <w:rsid w:val="00ED1BB4"/>
    <w:rsid w:val="00ED1CA2"/>
    <w:rsid w:val="00ED298A"/>
    <w:rsid w:val="00ED2A60"/>
    <w:rsid w:val="00ED3808"/>
    <w:rsid w:val="00ED454D"/>
    <w:rsid w:val="00ED4AFA"/>
    <w:rsid w:val="00ED635F"/>
    <w:rsid w:val="00ED6BD6"/>
    <w:rsid w:val="00ED6E55"/>
    <w:rsid w:val="00ED78C9"/>
    <w:rsid w:val="00EE024D"/>
    <w:rsid w:val="00EE0D13"/>
    <w:rsid w:val="00EE1F98"/>
    <w:rsid w:val="00EE280C"/>
    <w:rsid w:val="00EE28F5"/>
    <w:rsid w:val="00EE35AB"/>
    <w:rsid w:val="00EE6B5A"/>
    <w:rsid w:val="00EE72A0"/>
    <w:rsid w:val="00EE7CE1"/>
    <w:rsid w:val="00EF00FF"/>
    <w:rsid w:val="00EF015B"/>
    <w:rsid w:val="00EF18FE"/>
    <w:rsid w:val="00EF2981"/>
    <w:rsid w:val="00EF3591"/>
    <w:rsid w:val="00EF3AD5"/>
    <w:rsid w:val="00EF3D20"/>
    <w:rsid w:val="00EF53CD"/>
    <w:rsid w:val="00EF5787"/>
    <w:rsid w:val="00EF5E6B"/>
    <w:rsid w:val="00EF60D0"/>
    <w:rsid w:val="00EF6724"/>
    <w:rsid w:val="00EF7008"/>
    <w:rsid w:val="00EF7C03"/>
    <w:rsid w:val="00F00459"/>
    <w:rsid w:val="00F0098A"/>
    <w:rsid w:val="00F00A11"/>
    <w:rsid w:val="00F013C0"/>
    <w:rsid w:val="00F01A5F"/>
    <w:rsid w:val="00F01AA2"/>
    <w:rsid w:val="00F02552"/>
    <w:rsid w:val="00F02924"/>
    <w:rsid w:val="00F02E1F"/>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336"/>
    <w:rsid w:val="00F10629"/>
    <w:rsid w:val="00F10CC8"/>
    <w:rsid w:val="00F110AC"/>
    <w:rsid w:val="00F11372"/>
    <w:rsid w:val="00F11846"/>
    <w:rsid w:val="00F118C9"/>
    <w:rsid w:val="00F11C86"/>
    <w:rsid w:val="00F12093"/>
    <w:rsid w:val="00F13364"/>
    <w:rsid w:val="00F13932"/>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423"/>
    <w:rsid w:val="00F23D23"/>
    <w:rsid w:val="00F243D8"/>
    <w:rsid w:val="00F243E4"/>
    <w:rsid w:val="00F256D7"/>
    <w:rsid w:val="00F25D1B"/>
    <w:rsid w:val="00F26A1E"/>
    <w:rsid w:val="00F26E23"/>
    <w:rsid w:val="00F276AD"/>
    <w:rsid w:val="00F27994"/>
    <w:rsid w:val="00F27FAF"/>
    <w:rsid w:val="00F30631"/>
    <w:rsid w:val="00F30648"/>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41033"/>
    <w:rsid w:val="00F41114"/>
    <w:rsid w:val="00F411BE"/>
    <w:rsid w:val="00F413CC"/>
    <w:rsid w:val="00F416D5"/>
    <w:rsid w:val="00F434C6"/>
    <w:rsid w:val="00F434D2"/>
    <w:rsid w:val="00F43D4A"/>
    <w:rsid w:val="00F43F65"/>
    <w:rsid w:val="00F45791"/>
    <w:rsid w:val="00F457DA"/>
    <w:rsid w:val="00F4606E"/>
    <w:rsid w:val="00F462DB"/>
    <w:rsid w:val="00F468C8"/>
    <w:rsid w:val="00F47099"/>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4D2"/>
    <w:rsid w:val="00F570BF"/>
    <w:rsid w:val="00F57485"/>
    <w:rsid w:val="00F57752"/>
    <w:rsid w:val="00F607C5"/>
    <w:rsid w:val="00F60DEA"/>
    <w:rsid w:val="00F61363"/>
    <w:rsid w:val="00F6302A"/>
    <w:rsid w:val="00F63838"/>
    <w:rsid w:val="00F63990"/>
    <w:rsid w:val="00F643D1"/>
    <w:rsid w:val="00F64C2B"/>
    <w:rsid w:val="00F64DC0"/>
    <w:rsid w:val="00F651BE"/>
    <w:rsid w:val="00F651C7"/>
    <w:rsid w:val="00F65F27"/>
    <w:rsid w:val="00F67E37"/>
    <w:rsid w:val="00F67F53"/>
    <w:rsid w:val="00F70104"/>
    <w:rsid w:val="00F7023E"/>
    <w:rsid w:val="00F703BE"/>
    <w:rsid w:val="00F71F69"/>
    <w:rsid w:val="00F72B72"/>
    <w:rsid w:val="00F73578"/>
    <w:rsid w:val="00F73595"/>
    <w:rsid w:val="00F745E4"/>
    <w:rsid w:val="00F7492F"/>
    <w:rsid w:val="00F74BB9"/>
    <w:rsid w:val="00F75582"/>
    <w:rsid w:val="00F755A8"/>
    <w:rsid w:val="00F75791"/>
    <w:rsid w:val="00F75A12"/>
    <w:rsid w:val="00F75A76"/>
    <w:rsid w:val="00F76EFA"/>
    <w:rsid w:val="00F771F2"/>
    <w:rsid w:val="00F800BF"/>
    <w:rsid w:val="00F804BE"/>
    <w:rsid w:val="00F80BA0"/>
    <w:rsid w:val="00F80BF8"/>
    <w:rsid w:val="00F80F50"/>
    <w:rsid w:val="00F81497"/>
    <w:rsid w:val="00F817CE"/>
    <w:rsid w:val="00F81B7B"/>
    <w:rsid w:val="00F81DA0"/>
    <w:rsid w:val="00F82062"/>
    <w:rsid w:val="00F82D94"/>
    <w:rsid w:val="00F82FBC"/>
    <w:rsid w:val="00F8345A"/>
    <w:rsid w:val="00F838AE"/>
    <w:rsid w:val="00F8456C"/>
    <w:rsid w:val="00F859D8"/>
    <w:rsid w:val="00F85F8F"/>
    <w:rsid w:val="00F86516"/>
    <w:rsid w:val="00F868F5"/>
    <w:rsid w:val="00F87038"/>
    <w:rsid w:val="00F872AD"/>
    <w:rsid w:val="00F874F0"/>
    <w:rsid w:val="00F87A58"/>
    <w:rsid w:val="00F90344"/>
    <w:rsid w:val="00F9056A"/>
    <w:rsid w:val="00F90600"/>
    <w:rsid w:val="00F90DFE"/>
    <w:rsid w:val="00F90F8D"/>
    <w:rsid w:val="00F918FA"/>
    <w:rsid w:val="00F91ADD"/>
    <w:rsid w:val="00F91C3C"/>
    <w:rsid w:val="00F91DF0"/>
    <w:rsid w:val="00F92782"/>
    <w:rsid w:val="00F9317D"/>
    <w:rsid w:val="00F9378A"/>
    <w:rsid w:val="00F93AA9"/>
    <w:rsid w:val="00F94DEE"/>
    <w:rsid w:val="00F963B0"/>
    <w:rsid w:val="00F96985"/>
    <w:rsid w:val="00F96B5B"/>
    <w:rsid w:val="00F96C91"/>
    <w:rsid w:val="00F97838"/>
    <w:rsid w:val="00FA007C"/>
    <w:rsid w:val="00FA070D"/>
    <w:rsid w:val="00FA11C2"/>
    <w:rsid w:val="00FA1A18"/>
    <w:rsid w:val="00FA20F7"/>
    <w:rsid w:val="00FA2205"/>
    <w:rsid w:val="00FA2283"/>
    <w:rsid w:val="00FA22F2"/>
    <w:rsid w:val="00FA22F8"/>
    <w:rsid w:val="00FA2A95"/>
    <w:rsid w:val="00FA2BB3"/>
    <w:rsid w:val="00FA389F"/>
    <w:rsid w:val="00FA44F6"/>
    <w:rsid w:val="00FA4908"/>
    <w:rsid w:val="00FA4BFD"/>
    <w:rsid w:val="00FA4C09"/>
    <w:rsid w:val="00FA55BB"/>
    <w:rsid w:val="00FA6877"/>
    <w:rsid w:val="00FA6C4A"/>
    <w:rsid w:val="00FA6E5B"/>
    <w:rsid w:val="00FA7109"/>
    <w:rsid w:val="00FA7755"/>
    <w:rsid w:val="00FA7F00"/>
    <w:rsid w:val="00FB0E2A"/>
    <w:rsid w:val="00FB12E4"/>
    <w:rsid w:val="00FB1640"/>
    <w:rsid w:val="00FB1B76"/>
    <w:rsid w:val="00FB2011"/>
    <w:rsid w:val="00FB3344"/>
    <w:rsid w:val="00FB3775"/>
    <w:rsid w:val="00FB3818"/>
    <w:rsid w:val="00FB3CA6"/>
    <w:rsid w:val="00FB413D"/>
    <w:rsid w:val="00FB4497"/>
    <w:rsid w:val="00FB4C80"/>
    <w:rsid w:val="00FB5944"/>
    <w:rsid w:val="00FB5AE1"/>
    <w:rsid w:val="00FB6087"/>
    <w:rsid w:val="00FB6BA8"/>
    <w:rsid w:val="00FB7389"/>
    <w:rsid w:val="00FC0747"/>
    <w:rsid w:val="00FC0E17"/>
    <w:rsid w:val="00FC186B"/>
    <w:rsid w:val="00FC1DCB"/>
    <w:rsid w:val="00FC2019"/>
    <w:rsid w:val="00FC2E17"/>
    <w:rsid w:val="00FC3355"/>
    <w:rsid w:val="00FC4002"/>
    <w:rsid w:val="00FC4B11"/>
    <w:rsid w:val="00FC4B8F"/>
    <w:rsid w:val="00FC58D4"/>
    <w:rsid w:val="00FC5A27"/>
    <w:rsid w:val="00FC5DE8"/>
    <w:rsid w:val="00FC5E13"/>
    <w:rsid w:val="00FC63C3"/>
    <w:rsid w:val="00FC6469"/>
    <w:rsid w:val="00FC685A"/>
    <w:rsid w:val="00FC6D90"/>
    <w:rsid w:val="00FC7349"/>
    <w:rsid w:val="00FC7429"/>
    <w:rsid w:val="00FD07F6"/>
    <w:rsid w:val="00FD096B"/>
    <w:rsid w:val="00FD0F09"/>
    <w:rsid w:val="00FD1872"/>
    <w:rsid w:val="00FD1EC8"/>
    <w:rsid w:val="00FD2E88"/>
    <w:rsid w:val="00FD31FA"/>
    <w:rsid w:val="00FD3B87"/>
    <w:rsid w:val="00FD44B9"/>
    <w:rsid w:val="00FD4578"/>
    <w:rsid w:val="00FD47ED"/>
    <w:rsid w:val="00FD5C85"/>
    <w:rsid w:val="00FD6B8B"/>
    <w:rsid w:val="00FD710F"/>
    <w:rsid w:val="00FD74DB"/>
    <w:rsid w:val="00FD75E6"/>
    <w:rsid w:val="00FD7660"/>
    <w:rsid w:val="00FD7894"/>
    <w:rsid w:val="00FD7BE1"/>
    <w:rsid w:val="00FE0490"/>
    <w:rsid w:val="00FE0655"/>
    <w:rsid w:val="00FE1F53"/>
    <w:rsid w:val="00FE220A"/>
    <w:rsid w:val="00FE2365"/>
    <w:rsid w:val="00FE32C1"/>
    <w:rsid w:val="00FE3751"/>
    <w:rsid w:val="00FE37D0"/>
    <w:rsid w:val="00FE48EB"/>
    <w:rsid w:val="00FE4C7B"/>
    <w:rsid w:val="00FE4D7E"/>
    <w:rsid w:val="00FE5659"/>
    <w:rsid w:val="00FE57B9"/>
    <w:rsid w:val="00FE62B1"/>
    <w:rsid w:val="00FE67E0"/>
    <w:rsid w:val="00FE6B82"/>
    <w:rsid w:val="00FE7336"/>
    <w:rsid w:val="00FE787C"/>
    <w:rsid w:val="00FF07B8"/>
    <w:rsid w:val="00FF0AFB"/>
    <w:rsid w:val="00FF10FD"/>
    <w:rsid w:val="00FF12D5"/>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162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816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162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table" w:styleId="PlainTable2">
    <w:name w:val="Plain Table 2"/>
    <w:basedOn w:val="TableNormal"/>
    <w:rsid w:val="004E4C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rsid w:val="00822F4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52469123">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388579310">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229499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584603">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8007815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1877096">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262609">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7140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D7B5D2C8-E126-456B-A6D1-E9A39B6AE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CE88E0-EBE3-4CAD-BCB5-356269789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1885</Words>
  <Characters>10747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2018-11-02T21:38:00Z</dcterms:created>
  <dcterms:modified xsi:type="dcterms:W3CDTF">2018-11-02T22:18:00Z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